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E6" w:rsidRPr="00A92B0C" w:rsidRDefault="00A600E6" w:rsidP="00062ADE">
      <w:pPr>
        <w:rPr>
          <w:rFonts w:ascii="Bookman Old Style" w:hAnsi="Bookman Old Style"/>
          <w:sz w:val="28"/>
          <w:szCs w:val="28"/>
        </w:rPr>
      </w:pPr>
      <w:r w:rsidRPr="00A92B0C">
        <w:rPr>
          <w:rFonts w:ascii="Bookman Old Style" w:hAnsi="Bookman Old Style"/>
          <w:noProof/>
          <w:lang w:eastAsia="fr-FR"/>
        </w:rPr>
        <w:drawing>
          <wp:anchor distT="0" distB="0" distL="114300" distR="114300" simplePos="0" relativeHeight="251658240" behindDoc="0" locked="0" layoutInCell="1" allowOverlap="1" wp14:anchorId="4D13F5C9" wp14:editId="11C9070D">
            <wp:simplePos x="0" y="0"/>
            <wp:positionH relativeFrom="column">
              <wp:posOffset>-106046</wp:posOffset>
            </wp:positionH>
            <wp:positionV relativeFrom="paragraph">
              <wp:posOffset>-158115</wp:posOffset>
            </wp:positionV>
            <wp:extent cx="2266113" cy="1257300"/>
            <wp:effectExtent l="0" t="0" r="1270" b="0"/>
            <wp:wrapNone/>
            <wp:docPr id="5" name="Image 5" descr="Logo famil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amill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795" cy="12615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0E6" w:rsidRPr="00A92B0C" w:rsidRDefault="00A600E6" w:rsidP="00062ADE">
      <w:pPr>
        <w:rPr>
          <w:rFonts w:ascii="Bookman Old Style" w:hAnsi="Bookman Old Style"/>
          <w:sz w:val="28"/>
          <w:szCs w:val="28"/>
        </w:rPr>
      </w:pPr>
    </w:p>
    <w:p w:rsidR="00A600E6" w:rsidRPr="00A92B0C" w:rsidRDefault="00A600E6" w:rsidP="00062ADE">
      <w:pPr>
        <w:rPr>
          <w:rFonts w:ascii="Bookman Old Style" w:hAnsi="Bookman Old Style"/>
          <w:sz w:val="28"/>
          <w:szCs w:val="28"/>
        </w:rPr>
      </w:pPr>
    </w:p>
    <w:p w:rsidR="00941B20" w:rsidRPr="00A92B0C" w:rsidRDefault="00941B20" w:rsidP="00062ADE">
      <w:pPr>
        <w:rPr>
          <w:rFonts w:ascii="Bookman Old Style" w:hAnsi="Bookman Old Style"/>
          <w:sz w:val="28"/>
          <w:szCs w:val="28"/>
        </w:rPr>
      </w:pPr>
    </w:p>
    <w:p w:rsidR="00941B20" w:rsidRPr="00A92B0C" w:rsidRDefault="00941B20" w:rsidP="00941B20">
      <w:pPr>
        <w:pBdr>
          <w:bottom w:val="single" w:sz="4" w:space="1" w:color="auto"/>
        </w:pBdr>
        <w:jc w:val="right"/>
        <w:rPr>
          <w:rFonts w:ascii="Bookman Old Style" w:hAnsi="Bookman Old Style" w:cs="Arial"/>
          <w:b/>
          <w:sz w:val="40"/>
        </w:rPr>
      </w:pPr>
      <w:r w:rsidRPr="00A92B0C">
        <w:rPr>
          <w:rFonts w:ascii="Bookman Old Style" w:hAnsi="Bookman Old Style" w:cs="Arial"/>
          <w:b/>
          <w:sz w:val="40"/>
        </w:rPr>
        <w:t>Réunion Référents de Réseaux – 07 février 2019</w:t>
      </w:r>
    </w:p>
    <w:p w:rsidR="00941B20" w:rsidRPr="00A92B0C" w:rsidRDefault="006F5975" w:rsidP="00941B20">
      <w:pPr>
        <w:pBdr>
          <w:bottom w:val="single" w:sz="4" w:space="1" w:color="auto"/>
        </w:pBdr>
        <w:jc w:val="right"/>
        <w:rPr>
          <w:rFonts w:ascii="Bookman Old Style" w:hAnsi="Bookman Old Style" w:cs="Arial"/>
          <w:b/>
          <w:sz w:val="40"/>
        </w:rPr>
      </w:pPr>
      <w:r w:rsidRPr="00A92B0C">
        <w:rPr>
          <w:rFonts w:ascii="Bookman Old Style" w:hAnsi="Bookman Old Style" w:cs="Arial"/>
          <w:b/>
          <w:sz w:val="40"/>
        </w:rPr>
        <w:t>Document de travail : f</w:t>
      </w:r>
      <w:r w:rsidR="00941B20" w:rsidRPr="00A92B0C">
        <w:rPr>
          <w:rFonts w:ascii="Bookman Old Style" w:hAnsi="Bookman Old Style" w:cs="Arial"/>
          <w:b/>
          <w:sz w:val="40"/>
        </w:rPr>
        <w:t>ocus sur la COG 2018 – 2022</w:t>
      </w:r>
    </w:p>
    <w:p w:rsidR="006F5975" w:rsidRPr="00A92B0C" w:rsidRDefault="006F5975" w:rsidP="00941B20">
      <w:pPr>
        <w:pBdr>
          <w:bottom w:val="single" w:sz="4" w:space="1" w:color="auto"/>
        </w:pBdr>
        <w:jc w:val="right"/>
        <w:rPr>
          <w:rFonts w:ascii="Bookman Old Style" w:hAnsi="Bookman Old Style" w:cs="Arial"/>
          <w:b/>
          <w:sz w:val="40"/>
        </w:rPr>
      </w:pPr>
    </w:p>
    <w:p w:rsidR="00941B20" w:rsidRPr="00A92B0C" w:rsidRDefault="00941B20" w:rsidP="00941B20">
      <w:pPr>
        <w:rPr>
          <w:rFonts w:ascii="Bookman Old Style" w:hAnsi="Bookman Old Style" w:cs="Arial"/>
        </w:rPr>
      </w:pPr>
    </w:p>
    <w:p w:rsidR="002C3C17" w:rsidRPr="00A92B0C" w:rsidRDefault="002C3C17" w:rsidP="00941B20">
      <w:pPr>
        <w:rPr>
          <w:rFonts w:ascii="Bookman Old Style" w:hAnsi="Bookman Old Style" w:cs="Arial"/>
          <w:b/>
          <w:sz w:val="32"/>
        </w:rPr>
      </w:pPr>
      <w:r w:rsidRPr="00A92B0C">
        <w:rPr>
          <w:rFonts w:ascii="Bookman Old Style" w:hAnsi="Bookman Old Style" w:cs="Arial"/>
          <w:b/>
          <w:sz w:val="32"/>
        </w:rPr>
        <w:t>Objectifs recherchés</w:t>
      </w:r>
    </w:p>
    <w:p w:rsidR="002C3C17" w:rsidRPr="00A92B0C" w:rsidRDefault="002C3C17" w:rsidP="00941B20">
      <w:pPr>
        <w:rPr>
          <w:rFonts w:ascii="Bookman Old Style" w:hAnsi="Bookman Old Style" w:cs="Arial"/>
          <w:sz w:val="28"/>
        </w:rPr>
      </w:pPr>
      <w:r w:rsidRPr="00A92B0C">
        <w:rPr>
          <w:rFonts w:ascii="Bookman Old Style" w:hAnsi="Bookman Old Style" w:cs="Arial"/>
          <w:sz w:val="28"/>
        </w:rPr>
        <w:t>Fac</w:t>
      </w:r>
      <w:r w:rsidR="00512B01">
        <w:rPr>
          <w:rFonts w:ascii="Bookman Old Style" w:hAnsi="Bookman Old Style" w:cs="Arial"/>
          <w:sz w:val="28"/>
        </w:rPr>
        <w:t>iliter, pour les référents de ré</w:t>
      </w:r>
      <w:r w:rsidR="00512B01" w:rsidRPr="00A92B0C">
        <w:rPr>
          <w:rFonts w:ascii="Bookman Old Style" w:hAnsi="Bookman Old Style" w:cs="Arial"/>
          <w:sz w:val="28"/>
        </w:rPr>
        <w:t>seaux</w:t>
      </w:r>
      <w:r w:rsidRPr="00A92B0C">
        <w:rPr>
          <w:rFonts w:ascii="Bookman Old Style" w:hAnsi="Bookman Old Style" w:cs="Arial"/>
          <w:sz w:val="28"/>
        </w:rPr>
        <w:t>, l’accès aux éléments de cadrage nationaux des politiques publiques de parentalité</w:t>
      </w:r>
    </w:p>
    <w:p w:rsidR="002C3C17" w:rsidRPr="00A92B0C" w:rsidRDefault="002C3C17" w:rsidP="00941B20">
      <w:pPr>
        <w:rPr>
          <w:rFonts w:ascii="Bookman Old Style" w:hAnsi="Bookman Old Style" w:cs="Arial"/>
          <w:sz w:val="28"/>
        </w:rPr>
      </w:pPr>
      <w:r w:rsidRPr="00A92B0C">
        <w:rPr>
          <w:rFonts w:ascii="Bookman Old Style" w:hAnsi="Bookman Old Style" w:cs="Arial"/>
          <w:sz w:val="28"/>
        </w:rPr>
        <w:t>Les doter de moyens d’informer les membres de leurs réseaux sur l’évolution de ces politiques</w:t>
      </w:r>
    </w:p>
    <w:p w:rsidR="002C3C17" w:rsidRPr="00A92B0C" w:rsidRDefault="002C3C17" w:rsidP="00941B20">
      <w:pPr>
        <w:rPr>
          <w:rFonts w:ascii="Bookman Old Style" w:hAnsi="Bookman Old Style" w:cs="Arial"/>
          <w:sz w:val="28"/>
        </w:rPr>
      </w:pPr>
      <w:r w:rsidRPr="00A92B0C">
        <w:rPr>
          <w:rFonts w:ascii="Bookman Old Style" w:hAnsi="Bookman Old Style" w:cs="Arial"/>
          <w:sz w:val="28"/>
        </w:rPr>
        <w:t>Mettre en évidence :</w:t>
      </w:r>
    </w:p>
    <w:p w:rsidR="002C3C17" w:rsidRPr="00A92B0C" w:rsidRDefault="002C3C17" w:rsidP="002C3C17">
      <w:pPr>
        <w:pStyle w:val="Paragraphedeliste"/>
        <w:numPr>
          <w:ilvl w:val="0"/>
          <w:numId w:val="8"/>
        </w:numPr>
        <w:rPr>
          <w:rFonts w:ascii="Bookman Old Style" w:hAnsi="Bookman Old Style" w:cs="Arial"/>
          <w:sz w:val="28"/>
        </w:rPr>
      </w:pPr>
      <w:r w:rsidRPr="00A92B0C">
        <w:rPr>
          <w:rFonts w:ascii="Bookman Old Style" w:hAnsi="Bookman Old Style" w:cs="Arial"/>
          <w:sz w:val="28"/>
        </w:rPr>
        <w:t>Le contexte dans lequel s’inscrivent les politiques de parentalité</w:t>
      </w:r>
    </w:p>
    <w:p w:rsidR="002C3C17" w:rsidRPr="00A92B0C" w:rsidRDefault="002C3C17" w:rsidP="002C3C17">
      <w:pPr>
        <w:pStyle w:val="Paragraphedeliste"/>
        <w:numPr>
          <w:ilvl w:val="0"/>
          <w:numId w:val="8"/>
        </w:numPr>
        <w:rPr>
          <w:rFonts w:ascii="Bookman Old Style" w:hAnsi="Bookman Old Style" w:cs="Arial"/>
          <w:sz w:val="28"/>
        </w:rPr>
      </w:pPr>
      <w:r w:rsidRPr="00A92B0C">
        <w:rPr>
          <w:rFonts w:ascii="Bookman Old Style" w:hAnsi="Bookman Old Style" w:cs="Arial"/>
          <w:sz w:val="28"/>
        </w:rPr>
        <w:t>Les éléments saillants de la COG concernant spécifiquement la parentalité en identifiant un certain nombre de points de repères</w:t>
      </w:r>
    </w:p>
    <w:p w:rsidR="002C3C17" w:rsidRPr="00A92B0C" w:rsidRDefault="002C3C17" w:rsidP="00941B20">
      <w:pPr>
        <w:rPr>
          <w:rFonts w:ascii="Bookman Old Style" w:hAnsi="Bookman Old Style" w:cs="Arial"/>
          <w:b/>
          <w:sz w:val="28"/>
        </w:rPr>
      </w:pPr>
    </w:p>
    <w:p w:rsidR="002C3C17" w:rsidRPr="00A92B0C" w:rsidRDefault="002C3C17" w:rsidP="00941B20">
      <w:pPr>
        <w:rPr>
          <w:rFonts w:ascii="Bookman Old Style" w:hAnsi="Bookman Old Style" w:cs="Arial"/>
          <w:b/>
          <w:sz w:val="28"/>
        </w:rPr>
      </w:pPr>
    </w:p>
    <w:p w:rsidR="002C3C17" w:rsidRPr="00A92B0C" w:rsidRDefault="002C3C17" w:rsidP="00941B20">
      <w:pPr>
        <w:rPr>
          <w:rFonts w:ascii="Bookman Old Style" w:hAnsi="Bookman Old Style" w:cs="Arial"/>
          <w:b/>
          <w:sz w:val="28"/>
        </w:rPr>
      </w:pPr>
    </w:p>
    <w:p w:rsidR="00941B20" w:rsidRPr="00A92B0C" w:rsidRDefault="00941B20" w:rsidP="00941B20">
      <w:pPr>
        <w:rPr>
          <w:rFonts w:ascii="Bookman Old Style" w:hAnsi="Bookman Old Style" w:cs="Arial"/>
          <w:b/>
          <w:sz w:val="28"/>
        </w:rPr>
      </w:pPr>
      <w:r w:rsidRPr="00A92B0C">
        <w:rPr>
          <w:rFonts w:ascii="Bookman Old Style" w:hAnsi="Bookman Old Style" w:cs="Arial"/>
          <w:b/>
          <w:sz w:val="28"/>
        </w:rPr>
        <w:t>« Ressources et Règles budgétaires »</w:t>
      </w:r>
    </w:p>
    <w:p w:rsidR="006C50C7" w:rsidRPr="00512B01" w:rsidRDefault="00941B20" w:rsidP="00941B20">
      <w:pPr>
        <w:rPr>
          <w:rFonts w:ascii="Bookman Old Style" w:hAnsi="Bookman Old Style" w:cs="Arial"/>
          <w:sz w:val="24"/>
        </w:rPr>
      </w:pPr>
      <w:r w:rsidRPr="00512B01">
        <w:rPr>
          <w:rFonts w:ascii="Bookman Old Style" w:hAnsi="Bookman Old Style" w:cs="Arial"/>
          <w:sz w:val="24"/>
        </w:rPr>
        <w:t>Commençons par la fin du document et les annexes pour une lecture des priorités à partir des financements</w:t>
      </w:r>
      <w:r w:rsidR="006C50C7" w:rsidRPr="00512B01">
        <w:rPr>
          <w:rFonts w:ascii="Bookman Old Style" w:hAnsi="Bookman Old Style" w:cs="Arial"/>
          <w:sz w:val="24"/>
        </w:rPr>
        <w:t>. Quelques chiffres</w:t>
      </w:r>
      <w:r w:rsidRPr="00512B01">
        <w:rPr>
          <w:rFonts w:ascii="Bookman Old Style" w:hAnsi="Bookman Old Style" w:cs="Arial"/>
          <w:sz w:val="24"/>
        </w:rPr>
        <w:t> </w:t>
      </w:r>
      <w:r w:rsidR="006C50C7" w:rsidRPr="00512B01">
        <w:rPr>
          <w:rFonts w:ascii="Bookman Old Style" w:hAnsi="Bookman Old Style" w:cs="Arial"/>
          <w:sz w:val="24"/>
        </w:rPr>
        <w:t xml:space="preserve">à prendre comme repères pour identifier les tendances des orientations des politiques publiques. Attention : les chiffres sont des moyennes nationales ; ce qui implique que les variations ne vont pas s’appliquer telles quelles sur le département de l’Hérault. Tout dépend du niveau de dotation actuel de l’Hérault par rapport à celui qui est visé par la Cnaf au niveau national. </w:t>
      </w:r>
    </w:p>
    <w:p w:rsidR="00941B20" w:rsidRPr="00512B01" w:rsidRDefault="006C50C7" w:rsidP="00941B20">
      <w:pPr>
        <w:rPr>
          <w:rFonts w:ascii="Bookman Old Style" w:hAnsi="Bookman Old Style" w:cs="Arial"/>
          <w:sz w:val="24"/>
        </w:rPr>
      </w:pPr>
      <w:r w:rsidRPr="00512B01">
        <w:rPr>
          <w:rFonts w:ascii="Bookman Old Style" w:hAnsi="Bookman Old Style" w:cs="Arial"/>
          <w:sz w:val="24"/>
        </w:rPr>
        <w:t xml:space="preserve">Constats : </w:t>
      </w:r>
      <w:r w:rsidR="0012627F" w:rsidRPr="00512B01">
        <w:rPr>
          <w:rFonts w:ascii="Bookman Old Style" w:hAnsi="Bookman Old Style" w:cs="Arial"/>
          <w:sz w:val="24"/>
        </w:rPr>
        <w:t>a</w:t>
      </w:r>
      <w:r w:rsidR="00941B20" w:rsidRPr="00512B01">
        <w:rPr>
          <w:rFonts w:ascii="Bookman Old Style" w:hAnsi="Bookman Old Style" w:cs="Arial"/>
          <w:sz w:val="24"/>
        </w:rPr>
        <w:t xml:space="preserve">ugmentation régulière de tous les dispositifs parentalité : (% annuel moyen). </w:t>
      </w:r>
    </w:p>
    <w:p w:rsidR="00941B20" w:rsidRPr="00512B01" w:rsidRDefault="00941B20" w:rsidP="00941B20">
      <w:pPr>
        <w:pStyle w:val="Paragraphedeliste"/>
        <w:numPr>
          <w:ilvl w:val="0"/>
          <w:numId w:val="7"/>
        </w:numPr>
        <w:rPr>
          <w:rFonts w:ascii="Bookman Old Style" w:hAnsi="Bookman Old Style" w:cs="Arial"/>
          <w:sz w:val="24"/>
        </w:rPr>
      </w:pPr>
      <w:r w:rsidRPr="00512B01">
        <w:rPr>
          <w:rFonts w:ascii="Bookman Old Style" w:hAnsi="Bookman Old Style" w:cs="Arial"/>
          <w:sz w:val="24"/>
        </w:rPr>
        <w:t>Médiation familiale : 8.4%</w:t>
      </w:r>
    </w:p>
    <w:p w:rsidR="00941B20" w:rsidRPr="00512B01" w:rsidRDefault="00941B20" w:rsidP="00941B20">
      <w:pPr>
        <w:pStyle w:val="Paragraphedeliste"/>
        <w:numPr>
          <w:ilvl w:val="0"/>
          <w:numId w:val="7"/>
        </w:numPr>
        <w:rPr>
          <w:rFonts w:ascii="Bookman Old Style" w:hAnsi="Bookman Old Style" w:cs="Arial"/>
          <w:sz w:val="24"/>
        </w:rPr>
      </w:pPr>
      <w:r w:rsidRPr="00512B01">
        <w:rPr>
          <w:rFonts w:ascii="Bookman Old Style" w:hAnsi="Bookman Old Style" w:cs="Arial"/>
          <w:sz w:val="24"/>
        </w:rPr>
        <w:t xml:space="preserve">REAAP : augmentation régulière de 2018 à 2022 : 4.5% </w:t>
      </w:r>
    </w:p>
    <w:p w:rsidR="00941B20" w:rsidRPr="00512B01" w:rsidRDefault="00941B20" w:rsidP="00941B20">
      <w:pPr>
        <w:pStyle w:val="Paragraphedeliste"/>
        <w:numPr>
          <w:ilvl w:val="0"/>
          <w:numId w:val="7"/>
        </w:numPr>
        <w:rPr>
          <w:rFonts w:ascii="Bookman Old Style" w:hAnsi="Bookman Old Style" w:cs="Arial"/>
          <w:sz w:val="24"/>
        </w:rPr>
      </w:pPr>
      <w:r w:rsidRPr="00512B01">
        <w:rPr>
          <w:rFonts w:ascii="Bookman Old Style" w:hAnsi="Bookman Old Style" w:cs="Arial"/>
          <w:sz w:val="24"/>
        </w:rPr>
        <w:t>L’augmentation la plus spectaculaire : « prestation de service ordinaire vacances avec accompagnement social » : +21.8%</w:t>
      </w:r>
    </w:p>
    <w:p w:rsidR="00941B20" w:rsidRPr="00512B01" w:rsidRDefault="00941B20" w:rsidP="00941B20">
      <w:pPr>
        <w:pStyle w:val="Paragraphedeliste"/>
        <w:numPr>
          <w:ilvl w:val="0"/>
          <w:numId w:val="7"/>
        </w:numPr>
        <w:rPr>
          <w:rFonts w:ascii="Bookman Old Style" w:hAnsi="Bookman Old Style" w:cs="Arial"/>
          <w:sz w:val="24"/>
        </w:rPr>
      </w:pPr>
      <w:r w:rsidRPr="00512B01">
        <w:rPr>
          <w:rFonts w:ascii="Bookman Old Style" w:hAnsi="Bookman Old Style" w:cs="Arial"/>
          <w:sz w:val="24"/>
        </w:rPr>
        <w:t xml:space="preserve">Pour l’animation de la vie sociale : </w:t>
      </w:r>
    </w:p>
    <w:p w:rsidR="00941B20" w:rsidRPr="00512B01" w:rsidRDefault="00941B20" w:rsidP="00941B20">
      <w:pPr>
        <w:pStyle w:val="Paragraphedeliste"/>
        <w:numPr>
          <w:ilvl w:val="0"/>
          <w:numId w:val="7"/>
        </w:numPr>
        <w:rPr>
          <w:rFonts w:ascii="Bookman Old Style" w:hAnsi="Bookman Old Style" w:cs="Arial"/>
          <w:sz w:val="24"/>
        </w:rPr>
      </w:pPr>
      <w:r w:rsidRPr="00512B01">
        <w:rPr>
          <w:rFonts w:ascii="Bookman Old Style" w:hAnsi="Bookman Old Style" w:cs="Arial"/>
          <w:sz w:val="24"/>
        </w:rPr>
        <w:t>C’est surtout l’ « animation famille » qui augmente : 8.2%</w:t>
      </w:r>
    </w:p>
    <w:p w:rsidR="00941B20" w:rsidRPr="00512B01" w:rsidRDefault="00941B20" w:rsidP="00621838">
      <w:pPr>
        <w:pStyle w:val="Paragraphedeliste"/>
        <w:numPr>
          <w:ilvl w:val="0"/>
          <w:numId w:val="7"/>
        </w:numPr>
        <w:rPr>
          <w:rFonts w:ascii="Bookman Old Style" w:hAnsi="Bookman Old Style" w:cs="Arial"/>
          <w:sz w:val="24"/>
        </w:rPr>
      </w:pPr>
      <w:r w:rsidRPr="00512B01">
        <w:rPr>
          <w:rFonts w:ascii="Bookman Old Style" w:hAnsi="Bookman Old Style" w:cs="Arial"/>
          <w:sz w:val="24"/>
        </w:rPr>
        <w:t>Hors champ de la parentalité </w:t>
      </w:r>
      <w:r w:rsidR="00134A8B" w:rsidRPr="00512B01">
        <w:rPr>
          <w:rFonts w:ascii="Bookman Old Style" w:hAnsi="Bookman Old Style" w:cs="Arial"/>
          <w:sz w:val="24"/>
        </w:rPr>
        <w:t>: À</w:t>
      </w:r>
      <w:r w:rsidR="006C50C7" w:rsidRPr="00512B01">
        <w:rPr>
          <w:rFonts w:ascii="Bookman Old Style" w:hAnsi="Bookman Old Style" w:cs="Arial"/>
          <w:sz w:val="24"/>
        </w:rPr>
        <w:t xml:space="preserve"> noter l’</w:t>
      </w:r>
      <w:r w:rsidRPr="00512B01">
        <w:rPr>
          <w:rFonts w:ascii="Bookman Old Style" w:hAnsi="Bookman Old Style" w:cs="Arial"/>
          <w:sz w:val="24"/>
        </w:rPr>
        <w:t>augmentation de 43% du budget des accueils</w:t>
      </w:r>
      <w:bookmarkStart w:id="0" w:name="_GoBack"/>
      <w:bookmarkEnd w:id="0"/>
      <w:r w:rsidRPr="00512B01">
        <w:rPr>
          <w:rFonts w:ascii="Bookman Old Style" w:hAnsi="Bookman Old Style" w:cs="Arial"/>
          <w:sz w:val="24"/>
        </w:rPr>
        <w:t xml:space="preserve"> de loisirs mercredi et samedi.</w:t>
      </w:r>
    </w:p>
    <w:p w:rsidR="00941B20" w:rsidRPr="00A92B0C" w:rsidRDefault="00941B20" w:rsidP="00941B20">
      <w:pPr>
        <w:rPr>
          <w:rFonts w:ascii="Bookman Old Style" w:hAnsi="Bookman Old Style" w:cs="Arial"/>
        </w:rPr>
      </w:pPr>
      <w:r w:rsidRPr="00A92B0C">
        <w:rPr>
          <w:rFonts w:ascii="Bookman Old Style" w:hAnsi="Bookman Old Style" w:cs="Arial"/>
          <w:noProof/>
          <w:lang w:eastAsia="fr-FR"/>
        </w:rPr>
        <w:drawing>
          <wp:inline distT="0" distB="0" distL="0" distR="0" wp14:anchorId="334A3C42" wp14:editId="41F68505">
            <wp:extent cx="5581617" cy="9615656"/>
            <wp:effectExtent l="2223" t="0" r="2857" b="2858"/>
            <wp:docPr id="2" name="Image 2" descr="C:\Users\regis\Documents\COG 2018 2022 jpeg\COG 2018 2022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gis\Documents\COG 2018 2022 jpeg\COG 2018 202214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0696" t="10203" r="16639" b="4773"/>
                    <a:stretch/>
                  </pic:blipFill>
                  <pic:spPr bwMode="auto">
                    <a:xfrm rot="5400000">
                      <a:off x="0" y="0"/>
                      <a:ext cx="5612114" cy="9668195"/>
                    </a:xfrm>
                    <a:prstGeom prst="rect">
                      <a:avLst/>
                    </a:prstGeom>
                    <a:noFill/>
                    <a:ln>
                      <a:noFill/>
                    </a:ln>
                    <a:extLst>
                      <a:ext uri="{53640926-AAD7-44D8-BBD7-CCE9431645EC}">
                        <a14:shadowObscured xmlns:a14="http://schemas.microsoft.com/office/drawing/2010/main"/>
                      </a:ext>
                    </a:extLst>
                  </pic:spPr>
                </pic:pic>
              </a:graphicData>
            </a:graphic>
          </wp:inline>
        </w:drawing>
      </w:r>
    </w:p>
    <w:p w:rsidR="00941B20" w:rsidRPr="00A92B0C" w:rsidRDefault="00941B20" w:rsidP="00941B20">
      <w:pPr>
        <w:rPr>
          <w:rFonts w:ascii="Bookman Old Style" w:hAnsi="Bookman Old Style" w:cs="Arial"/>
        </w:rPr>
      </w:pPr>
      <w:r w:rsidRPr="00A92B0C">
        <w:rPr>
          <w:rFonts w:ascii="Bookman Old Style" w:hAnsi="Bookman Old Style" w:cs="Arial"/>
          <w:noProof/>
          <w:lang w:eastAsia="fr-FR"/>
        </w:rPr>
        <w:lastRenderedPageBreak/>
        <w:drawing>
          <wp:inline distT="0" distB="0" distL="0" distR="0" wp14:anchorId="4BD827B4" wp14:editId="3E7811B6">
            <wp:extent cx="6495293" cy="9181490"/>
            <wp:effectExtent l="0" t="9843" r="0" b="0"/>
            <wp:docPr id="1" name="Image 1" descr="C:\Users\regis\Documents\COG 2018 2022 jpeg\COG 2018 2022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Documents\COG 2018 2022 jpeg\COG 2018 2022143.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1266" t="17143" r="9258" b="3425"/>
                    <a:stretch/>
                  </pic:blipFill>
                  <pic:spPr bwMode="auto">
                    <a:xfrm rot="5400000">
                      <a:off x="0" y="0"/>
                      <a:ext cx="6495293" cy="9181490"/>
                    </a:xfrm>
                    <a:prstGeom prst="rect">
                      <a:avLst/>
                    </a:prstGeom>
                    <a:noFill/>
                    <a:ln>
                      <a:noFill/>
                    </a:ln>
                    <a:extLst>
                      <a:ext uri="{53640926-AAD7-44D8-BBD7-CCE9431645EC}">
                        <a14:shadowObscured xmlns:a14="http://schemas.microsoft.com/office/drawing/2010/main"/>
                      </a:ext>
                    </a:extLst>
                  </pic:spPr>
                </pic:pic>
              </a:graphicData>
            </a:graphic>
          </wp:inline>
        </w:drawing>
      </w:r>
    </w:p>
    <w:p w:rsidR="00941B20" w:rsidRPr="00A92B0C" w:rsidRDefault="00941B20" w:rsidP="00941B20">
      <w:pPr>
        <w:rPr>
          <w:rFonts w:ascii="Bookman Old Style" w:hAnsi="Bookman Old Style" w:cs="Arial"/>
          <w:b/>
          <w:sz w:val="28"/>
        </w:rPr>
      </w:pPr>
      <w:r w:rsidRPr="00A92B0C">
        <w:rPr>
          <w:rFonts w:ascii="Bookman Old Style" w:hAnsi="Bookman Old Style" w:cs="Arial"/>
          <w:b/>
          <w:sz w:val="28"/>
        </w:rPr>
        <w:lastRenderedPageBreak/>
        <w:t>Préambule </w:t>
      </w:r>
      <w:r w:rsidR="003B6765" w:rsidRPr="00A92B0C">
        <w:rPr>
          <w:rFonts w:ascii="Bookman Old Style" w:hAnsi="Bookman Old Style" w:cs="Arial"/>
          <w:b/>
          <w:sz w:val="28"/>
        </w:rPr>
        <w:t>(p. 6 – 13)</w:t>
      </w:r>
      <w:r w:rsidR="003B6765" w:rsidRPr="00A92B0C">
        <w:rPr>
          <w:rFonts w:ascii="Bookman Old Style" w:hAnsi="Bookman Old Style"/>
        </w:rPr>
        <w:t> </w:t>
      </w:r>
      <w:r w:rsidRPr="00A92B0C">
        <w:rPr>
          <w:rFonts w:ascii="Bookman Old Style" w:hAnsi="Bookman Old Style" w:cs="Arial"/>
          <w:b/>
          <w:sz w:val="28"/>
        </w:rPr>
        <w:t xml:space="preserve">: </w:t>
      </w:r>
    </w:p>
    <w:p w:rsidR="006C50C7" w:rsidRPr="00512B01" w:rsidRDefault="003B6765" w:rsidP="00941B20">
      <w:pPr>
        <w:autoSpaceDE w:val="0"/>
        <w:autoSpaceDN w:val="0"/>
        <w:adjustRightInd w:val="0"/>
        <w:spacing w:after="0"/>
        <w:rPr>
          <w:rFonts w:ascii="Bookman Old Style" w:hAnsi="Bookman Old Style" w:cs="Arial"/>
          <w:sz w:val="24"/>
          <w:szCs w:val="26"/>
        </w:rPr>
      </w:pPr>
      <w:r w:rsidRPr="00512B01">
        <w:rPr>
          <w:rFonts w:ascii="Bookman Old Style" w:hAnsi="Bookman Old Style" w:cs="Arial"/>
          <w:sz w:val="24"/>
          <w:szCs w:val="26"/>
        </w:rPr>
        <w:t xml:space="preserve">Le préambule </w:t>
      </w:r>
      <w:r w:rsidR="005C6B7F" w:rsidRPr="00512B01">
        <w:rPr>
          <w:rFonts w:ascii="Bookman Old Style" w:hAnsi="Bookman Old Style" w:cs="Arial"/>
          <w:sz w:val="24"/>
          <w:szCs w:val="26"/>
        </w:rPr>
        <w:t>présente de manière synthétique les 3 axes qui sont développés en détail dans la suite du document.</w:t>
      </w:r>
    </w:p>
    <w:p w:rsidR="005C6B7F" w:rsidRPr="00A92B0C" w:rsidRDefault="005C6B7F" w:rsidP="00941B20">
      <w:pPr>
        <w:autoSpaceDE w:val="0"/>
        <w:autoSpaceDN w:val="0"/>
        <w:adjustRightInd w:val="0"/>
        <w:spacing w:after="0"/>
        <w:rPr>
          <w:rFonts w:ascii="Bookman Old Style" w:hAnsi="Bookman Old Style" w:cs="Arial"/>
          <w:color w:val="3CB5E8"/>
          <w:sz w:val="26"/>
          <w:szCs w:val="26"/>
        </w:rPr>
      </w:pPr>
    </w:p>
    <w:p w:rsidR="005C6B7F" w:rsidRPr="00A92B0C" w:rsidRDefault="005C6B7F" w:rsidP="00941B20">
      <w:pPr>
        <w:autoSpaceDE w:val="0"/>
        <w:autoSpaceDN w:val="0"/>
        <w:adjustRightInd w:val="0"/>
        <w:spacing w:after="0"/>
        <w:rPr>
          <w:rFonts w:ascii="Bookman Old Style" w:hAnsi="Bookman Old Style" w:cs="Arial"/>
          <w:color w:val="3CB5E8"/>
          <w:sz w:val="26"/>
          <w:szCs w:val="26"/>
        </w:rPr>
      </w:pPr>
      <w:r w:rsidRPr="00A92B0C">
        <w:rPr>
          <w:rFonts w:ascii="Bookman Old Style" w:hAnsi="Bookman Old Style" w:cs="Arial"/>
          <w:color w:val="3CB5E8"/>
          <w:sz w:val="26"/>
          <w:szCs w:val="26"/>
        </w:rPr>
        <w:t>AXE 1</w:t>
      </w:r>
    </w:p>
    <w:p w:rsidR="00941B20" w:rsidRPr="00A92B0C" w:rsidRDefault="00941B20" w:rsidP="00941B20">
      <w:pPr>
        <w:autoSpaceDE w:val="0"/>
        <w:autoSpaceDN w:val="0"/>
        <w:adjustRightInd w:val="0"/>
        <w:spacing w:after="0"/>
        <w:rPr>
          <w:rFonts w:ascii="Bookman Old Style" w:hAnsi="Bookman Old Style" w:cs="Arial"/>
        </w:rPr>
      </w:pPr>
      <w:r w:rsidRPr="00A92B0C">
        <w:rPr>
          <w:rFonts w:ascii="Bookman Old Style" w:hAnsi="Bookman Old Style" w:cs="Arial"/>
          <w:color w:val="3CB5E8"/>
          <w:sz w:val="26"/>
          <w:szCs w:val="26"/>
        </w:rPr>
        <w:t>Agir pour le développement des services aux allocataires, et aux parents qu’ils sont, en aidant toutes les familles, dans l’accueil et l’éducation de leurs enfants</w:t>
      </w:r>
    </w:p>
    <w:p w:rsidR="00941B20" w:rsidRPr="00A92B0C" w:rsidRDefault="00941B20" w:rsidP="00941B20">
      <w:pPr>
        <w:pStyle w:val="Paragraphedeliste"/>
        <w:numPr>
          <w:ilvl w:val="0"/>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La branche Famille vise la pérennité et le développement de l’</w:t>
      </w:r>
      <w:r w:rsidRPr="00A92B0C">
        <w:rPr>
          <w:rFonts w:ascii="Bookman Old Style" w:hAnsi="Bookman Old Style" w:cs="Arial"/>
          <w:b/>
          <w:sz w:val="24"/>
          <w:szCs w:val="20"/>
        </w:rPr>
        <w:t>offre d’accueil</w:t>
      </w:r>
      <w:r w:rsidRPr="00A92B0C">
        <w:rPr>
          <w:rFonts w:ascii="Bookman Old Style" w:hAnsi="Bookman Old Style" w:cs="Arial"/>
          <w:sz w:val="24"/>
          <w:szCs w:val="20"/>
        </w:rPr>
        <w:t xml:space="preserve"> sur l’ensemble du territoire, qui doit pouvoir profiter à chaque parent.</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Objectif : concilier vie familiale et vie professionnelle</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xml:space="preserve">Promouvoir qualité de </w:t>
      </w:r>
      <w:r w:rsidRPr="00A92B0C">
        <w:rPr>
          <w:rFonts w:ascii="Bookman Old Style" w:hAnsi="Bookman Old Style" w:cs="Arial"/>
          <w:b/>
          <w:sz w:val="24"/>
          <w:szCs w:val="20"/>
        </w:rPr>
        <w:t>l’accueil</w:t>
      </w:r>
      <w:r w:rsidRPr="00A92B0C">
        <w:rPr>
          <w:rFonts w:ascii="Bookman Old Style" w:hAnsi="Bookman Old Style" w:cs="Arial"/>
          <w:sz w:val="24"/>
          <w:szCs w:val="20"/>
        </w:rPr>
        <w:t xml:space="preserve"> et qualité des </w:t>
      </w:r>
      <w:r w:rsidRPr="00A92B0C">
        <w:rPr>
          <w:rFonts w:ascii="Bookman Old Style" w:hAnsi="Bookman Old Style" w:cs="Arial"/>
          <w:b/>
          <w:sz w:val="24"/>
          <w:szCs w:val="20"/>
        </w:rPr>
        <w:t>projets</w:t>
      </w:r>
      <w:r w:rsidRPr="00A92B0C">
        <w:rPr>
          <w:rFonts w:ascii="Bookman Old Style" w:hAnsi="Bookman Old Style" w:cs="Arial"/>
          <w:sz w:val="24"/>
          <w:szCs w:val="20"/>
        </w:rPr>
        <w:t xml:space="preserve"> pédagogiques et </w:t>
      </w:r>
      <w:r w:rsidRPr="00A92B0C">
        <w:rPr>
          <w:rFonts w:ascii="Bookman Old Style" w:hAnsi="Bookman Old Style" w:cs="Arial"/>
          <w:b/>
          <w:sz w:val="24"/>
          <w:szCs w:val="20"/>
        </w:rPr>
        <w:t>qualification</w:t>
      </w:r>
      <w:r w:rsidRPr="00A92B0C">
        <w:rPr>
          <w:rFonts w:ascii="Bookman Old Style" w:hAnsi="Bookman Old Style" w:cs="Arial"/>
          <w:sz w:val="24"/>
          <w:szCs w:val="20"/>
        </w:rPr>
        <w:t xml:space="preserve"> des </w:t>
      </w:r>
      <w:r w:rsidR="00367E30" w:rsidRPr="00A92B0C">
        <w:rPr>
          <w:rFonts w:ascii="Bookman Old Style" w:hAnsi="Bookman Old Style" w:cs="Arial"/>
          <w:sz w:val="24"/>
          <w:szCs w:val="20"/>
        </w:rPr>
        <w:t>professionnels</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xml:space="preserve">Garantir </w:t>
      </w:r>
      <w:r w:rsidRPr="00A92B0C">
        <w:rPr>
          <w:rFonts w:ascii="Bookman Old Style" w:hAnsi="Bookman Old Style" w:cs="Arial"/>
          <w:b/>
          <w:sz w:val="24"/>
          <w:szCs w:val="20"/>
        </w:rPr>
        <w:t>l’accessibilité</w:t>
      </w:r>
      <w:r w:rsidRPr="00A92B0C">
        <w:rPr>
          <w:rFonts w:ascii="Bookman Old Style" w:hAnsi="Bookman Old Style" w:cs="Arial"/>
          <w:sz w:val="24"/>
          <w:szCs w:val="20"/>
        </w:rPr>
        <w:t xml:space="preserve"> notamment aux </w:t>
      </w:r>
      <w:r w:rsidRPr="00A92B0C">
        <w:rPr>
          <w:rFonts w:ascii="Bookman Old Style" w:hAnsi="Bookman Old Style" w:cs="Arial"/>
          <w:b/>
          <w:sz w:val="24"/>
          <w:szCs w:val="20"/>
        </w:rPr>
        <w:t>familles « les plus fragiles »</w:t>
      </w:r>
      <w:r w:rsidRPr="00A92B0C">
        <w:rPr>
          <w:rFonts w:ascii="Bookman Old Style" w:hAnsi="Bookman Old Style" w:cs="Arial"/>
          <w:sz w:val="24"/>
          <w:szCs w:val="20"/>
        </w:rPr>
        <w:t xml:space="preserve"> donc en s’inscrivant dans la logique de « lutte contre la </w:t>
      </w:r>
      <w:r w:rsidRPr="00A92B0C">
        <w:rPr>
          <w:rFonts w:ascii="Bookman Old Style" w:hAnsi="Bookman Old Style" w:cs="Arial"/>
          <w:b/>
          <w:sz w:val="24"/>
          <w:szCs w:val="20"/>
        </w:rPr>
        <w:t>pauvreté</w:t>
      </w:r>
      <w:r w:rsidRPr="00A92B0C">
        <w:rPr>
          <w:rFonts w:ascii="Bookman Old Style" w:hAnsi="Bookman Old Style" w:cs="Arial"/>
          <w:sz w:val="24"/>
          <w:szCs w:val="20"/>
        </w:rPr>
        <w:t xml:space="preserve"> des enfants et des jeunes » (</w:t>
      </w:r>
      <w:r w:rsidR="00367E30" w:rsidRPr="00A92B0C">
        <w:rPr>
          <w:rFonts w:ascii="Bookman Old Style" w:hAnsi="Bookman Old Style" w:cs="Arial"/>
          <w:sz w:val="24"/>
          <w:szCs w:val="20"/>
        </w:rPr>
        <w:t>cf.</w:t>
      </w:r>
      <w:r w:rsidRPr="00A92B0C">
        <w:rPr>
          <w:rFonts w:ascii="Bookman Old Style" w:hAnsi="Bookman Old Style" w:cs="Arial"/>
          <w:sz w:val="24"/>
          <w:szCs w:val="20"/>
        </w:rPr>
        <w:t xml:space="preserve"> plan pauvreté ?) p. 8</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Moyens : augmentation accueil enfant de moins de 3 ans</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xml:space="preserve">Introduction d’un système de </w:t>
      </w:r>
      <w:r w:rsidRPr="00A92B0C">
        <w:rPr>
          <w:rFonts w:ascii="Bookman Old Style" w:hAnsi="Bookman Old Style" w:cs="Arial"/>
          <w:b/>
          <w:sz w:val="24"/>
          <w:szCs w:val="20"/>
        </w:rPr>
        <w:t>bonification</w:t>
      </w:r>
      <w:r w:rsidRPr="00A92B0C">
        <w:rPr>
          <w:rFonts w:ascii="Bookman Old Style" w:hAnsi="Bookman Old Style" w:cs="Arial"/>
          <w:sz w:val="24"/>
          <w:szCs w:val="20"/>
        </w:rPr>
        <w:t xml:space="preserve"> </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b/>
          <w:sz w:val="24"/>
          <w:szCs w:val="20"/>
        </w:rPr>
        <w:t>CTG</w:t>
      </w:r>
      <w:r w:rsidRPr="00A92B0C">
        <w:rPr>
          <w:rFonts w:ascii="Bookman Old Style" w:hAnsi="Bookman Old Style" w:cs="Arial"/>
          <w:sz w:val="24"/>
          <w:szCs w:val="20"/>
        </w:rPr>
        <w:t xml:space="preserve"> doivent être une déclinaison de la </w:t>
      </w:r>
      <w:r w:rsidRPr="00A92B0C">
        <w:rPr>
          <w:rFonts w:ascii="Bookman Old Style" w:hAnsi="Bookman Old Style" w:cs="Arial"/>
          <w:b/>
          <w:sz w:val="24"/>
          <w:szCs w:val="20"/>
        </w:rPr>
        <w:t>gouvernance</w:t>
      </w:r>
      <w:r w:rsidRPr="00A92B0C">
        <w:rPr>
          <w:rFonts w:ascii="Bookman Old Style" w:hAnsi="Bookman Old Style" w:cs="Arial"/>
          <w:sz w:val="24"/>
          <w:szCs w:val="20"/>
        </w:rPr>
        <w:t xml:space="preserve"> des </w:t>
      </w:r>
      <w:r w:rsidRPr="00A92B0C">
        <w:rPr>
          <w:rFonts w:ascii="Bookman Old Style" w:hAnsi="Bookman Old Style" w:cs="Arial"/>
          <w:b/>
          <w:sz w:val="24"/>
          <w:szCs w:val="20"/>
        </w:rPr>
        <w:t>Sdsf</w:t>
      </w:r>
      <w:r w:rsidRPr="00A92B0C">
        <w:rPr>
          <w:rFonts w:ascii="Bookman Old Style" w:hAnsi="Bookman Old Style" w:cs="Arial"/>
          <w:sz w:val="24"/>
          <w:szCs w:val="20"/>
        </w:rPr>
        <w:t xml:space="preserve"> dont la gouvernance doit être renforcée avec l’</w:t>
      </w:r>
      <w:r w:rsidR="005C6B7F" w:rsidRPr="00A92B0C">
        <w:rPr>
          <w:rFonts w:ascii="Bookman Old Style" w:hAnsi="Bookman Old Style" w:cs="Arial"/>
          <w:sz w:val="24"/>
          <w:szCs w:val="20"/>
        </w:rPr>
        <w:t xml:space="preserve">État </w:t>
      </w:r>
      <w:r w:rsidRPr="00A92B0C">
        <w:rPr>
          <w:rFonts w:ascii="Bookman Old Style" w:hAnsi="Bookman Old Style" w:cs="Arial"/>
          <w:sz w:val="24"/>
          <w:szCs w:val="20"/>
        </w:rPr>
        <w:t>et les CD</w:t>
      </w:r>
    </w:p>
    <w:p w:rsidR="001368B7" w:rsidRPr="00A92B0C" w:rsidRDefault="001368B7"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Engagement de l’État : Articulation entre le « volet enfance/jeunesse dans les Sdsf » et « la nouvelle génération de Pedt » auxquels la Cnaf doit être mieux associée (p. 27)</w:t>
      </w:r>
    </w:p>
    <w:p w:rsidR="006F5975" w:rsidRPr="00A92B0C" w:rsidRDefault="006F5975" w:rsidP="006F5975">
      <w:pPr>
        <w:pStyle w:val="Paragraphedeliste"/>
        <w:autoSpaceDE w:val="0"/>
        <w:autoSpaceDN w:val="0"/>
        <w:adjustRightInd w:val="0"/>
        <w:spacing w:after="0"/>
        <w:ind w:left="1440"/>
        <w:rPr>
          <w:rFonts w:ascii="Bookman Old Style" w:hAnsi="Bookman Old Style" w:cs="Arial"/>
          <w:sz w:val="24"/>
          <w:szCs w:val="20"/>
        </w:rPr>
      </w:pPr>
    </w:p>
    <w:p w:rsidR="00941B20" w:rsidRPr="00A92B0C" w:rsidRDefault="00941B20" w:rsidP="00941B20">
      <w:pPr>
        <w:pStyle w:val="Paragraphedeliste"/>
        <w:numPr>
          <w:ilvl w:val="0"/>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xml:space="preserve">La branche Famille souhaite que la période 2018-2022 marque une nette avancée dans la prise en compte du </w:t>
      </w:r>
      <w:r w:rsidRPr="00A92B0C">
        <w:rPr>
          <w:rFonts w:ascii="Bookman Old Style" w:hAnsi="Bookman Old Style" w:cs="Arial"/>
          <w:b/>
          <w:sz w:val="24"/>
          <w:szCs w:val="20"/>
        </w:rPr>
        <w:t>handicap</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xml:space="preserve">Système de </w:t>
      </w:r>
      <w:r w:rsidRPr="00A92B0C">
        <w:rPr>
          <w:rFonts w:ascii="Bookman Old Style" w:hAnsi="Bookman Old Style" w:cs="Arial"/>
          <w:b/>
          <w:sz w:val="24"/>
          <w:szCs w:val="20"/>
        </w:rPr>
        <w:t>bonification</w:t>
      </w:r>
      <w:r w:rsidRPr="00A92B0C">
        <w:rPr>
          <w:rFonts w:ascii="Bookman Old Style" w:hAnsi="Bookman Old Style" w:cs="Arial"/>
          <w:sz w:val="24"/>
          <w:szCs w:val="20"/>
        </w:rPr>
        <w:t xml:space="preserve"> pour les Eaje qui </w:t>
      </w:r>
      <w:r w:rsidR="00367E30" w:rsidRPr="00A92B0C">
        <w:rPr>
          <w:rFonts w:ascii="Bookman Old Style" w:hAnsi="Bookman Old Style" w:cs="Arial"/>
          <w:sz w:val="24"/>
          <w:szCs w:val="20"/>
        </w:rPr>
        <w:t>accueillent</w:t>
      </w:r>
      <w:r w:rsidRPr="00A92B0C">
        <w:rPr>
          <w:rFonts w:ascii="Bookman Old Style" w:hAnsi="Bookman Old Style" w:cs="Arial"/>
          <w:sz w:val="24"/>
          <w:szCs w:val="20"/>
        </w:rPr>
        <w:t xml:space="preserve"> enfant porteur de handicap</w:t>
      </w:r>
    </w:p>
    <w:p w:rsidR="006F5975" w:rsidRPr="00A92B0C" w:rsidRDefault="006F5975" w:rsidP="006F5975">
      <w:pPr>
        <w:pStyle w:val="Paragraphedeliste"/>
        <w:autoSpaceDE w:val="0"/>
        <w:autoSpaceDN w:val="0"/>
        <w:adjustRightInd w:val="0"/>
        <w:spacing w:after="0"/>
        <w:ind w:left="1440"/>
        <w:rPr>
          <w:rFonts w:ascii="Bookman Old Style" w:hAnsi="Bookman Old Style" w:cs="Arial"/>
          <w:sz w:val="24"/>
          <w:szCs w:val="20"/>
        </w:rPr>
      </w:pPr>
    </w:p>
    <w:p w:rsidR="00941B20" w:rsidRPr="00A92B0C" w:rsidRDefault="00941B20" w:rsidP="00941B20">
      <w:pPr>
        <w:pStyle w:val="Paragraphedeliste"/>
        <w:numPr>
          <w:ilvl w:val="0"/>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xml:space="preserve">La Branche s’engage également à soutenir les familles dans la </w:t>
      </w:r>
      <w:r w:rsidRPr="00A92B0C">
        <w:rPr>
          <w:rFonts w:ascii="Bookman Old Style" w:hAnsi="Bookman Old Style" w:cs="Arial"/>
          <w:b/>
          <w:sz w:val="24"/>
          <w:szCs w:val="20"/>
        </w:rPr>
        <w:t>conciliation de leur vie familiale, sociale et professionnelle</w:t>
      </w:r>
      <w:r w:rsidRPr="00A92B0C">
        <w:rPr>
          <w:rFonts w:ascii="Bookman Old Style" w:hAnsi="Bookman Old Style" w:cs="Arial"/>
          <w:sz w:val="24"/>
          <w:szCs w:val="20"/>
        </w:rPr>
        <w:t xml:space="preserve">, en contribuant notamment à proposer à leurs enfants scolarisés une </w:t>
      </w:r>
      <w:r w:rsidRPr="00A92B0C">
        <w:rPr>
          <w:rFonts w:ascii="Bookman Old Style" w:hAnsi="Bookman Old Style" w:cs="Arial"/>
          <w:b/>
          <w:sz w:val="24"/>
          <w:szCs w:val="20"/>
        </w:rPr>
        <w:t>offre d’accueil éducative de qualité</w:t>
      </w:r>
      <w:r w:rsidRPr="00A92B0C">
        <w:rPr>
          <w:rFonts w:ascii="Bookman Old Style" w:hAnsi="Bookman Old Style" w:cs="Arial"/>
          <w:sz w:val="24"/>
          <w:szCs w:val="20"/>
        </w:rPr>
        <w:t xml:space="preserve"> et accessible financièrement sur l’ensemble des </w:t>
      </w:r>
      <w:r w:rsidRPr="00A92B0C">
        <w:rPr>
          <w:rFonts w:ascii="Bookman Old Style" w:hAnsi="Bookman Old Style" w:cs="Arial"/>
          <w:b/>
          <w:sz w:val="24"/>
          <w:szCs w:val="20"/>
        </w:rPr>
        <w:t>temps libérés, en dehors de l’école</w:t>
      </w:r>
      <w:r w:rsidRPr="00A92B0C">
        <w:rPr>
          <w:rFonts w:ascii="Bookman Old Style" w:hAnsi="Bookman Old Style" w:cs="Arial"/>
          <w:sz w:val="24"/>
          <w:szCs w:val="20"/>
        </w:rPr>
        <w:t>.</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Avec les communes contribuer à une offre de qualité</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xml:space="preserve">Attention particulière pour les </w:t>
      </w:r>
      <w:r w:rsidRPr="00A92B0C">
        <w:rPr>
          <w:rFonts w:ascii="Bookman Old Style" w:hAnsi="Bookman Old Style" w:cs="Arial"/>
          <w:b/>
          <w:sz w:val="24"/>
          <w:szCs w:val="20"/>
        </w:rPr>
        <w:t>enfants « les plus défavorisés »</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Diversification de l’offre de loisirs et vacances notamment pour</w:t>
      </w:r>
      <w:r w:rsidRPr="00A92B0C">
        <w:rPr>
          <w:rFonts w:ascii="Bookman Old Style" w:hAnsi="Bookman Old Style" w:cs="Arial"/>
          <w:b/>
          <w:sz w:val="24"/>
          <w:szCs w:val="20"/>
        </w:rPr>
        <w:t xml:space="preserve"> familles « les plus vulnérables »</w:t>
      </w:r>
      <w:r w:rsidR="005C6B7F" w:rsidRPr="00A92B0C">
        <w:rPr>
          <w:rFonts w:ascii="Bookman Old Style" w:hAnsi="Bookman Old Style" w:cs="Arial"/>
          <w:b/>
          <w:sz w:val="24"/>
          <w:szCs w:val="20"/>
        </w:rPr>
        <w:t xml:space="preserve"> (sans que la vulnérabilité ne soit définie)</w:t>
      </w:r>
    </w:p>
    <w:p w:rsidR="00941B20" w:rsidRPr="00A92B0C" w:rsidRDefault="00941B20" w:rsidP="00941B20">
      <w:pPr>
        <w:pStyle w:val="Paragraphedeliste"/>
        <w:numPr>
          <w:ilvl w:val="0"/>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lastRenderedPageBreak/>
        <w:t>La Branche maintient tout son engagement pour l’accès aux droits et l’autonomie des jeunes de 12 à 25 ans,</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DIN-Regular"/>
          <w:sz w:val="24"/>
          <w:szCs w:val="20"/>
        </w:rPr>
        <w:t xml:space="preserve">une nouvelle offre de services en direction des </w:t>
      </w:r>
      <w:r w:rsidRPr="00A92B0C">
        <w:rPr>
          <w:rFonts w:ascii="Bookman Old Style" w:hAnsi="Bookman Old Style" w:cs="DIN-Regular"/>
          <w:b/>
          <w:sz w:val="24"/>
          <w:szCs w:val="20"/>
        </w:rPr>
        <w:t>adolescents</w:t>
      </w:r>
      <w:r w:rsidRPr="00A92B0C">
        <w:rPr>
          <w:rFonts w:ascii="Bookman Old Style" w:hAnsi="Bookman Old Style" w:cs="DIN-Regular"/>
          <w:sz w:val="24"/>
          <w:szCs w:val="20"/>
        </w:rPr>
        <w:t>.</w:t>
      </w:r>
    </w:p>
    <w:p w:rsidR="006F5975" w:rsidRPr="00A92B0C" w:rsidRDefault="006F5975" w:rsidP="006F5975">
      <w:pPr>
        <w:pStyle w:val="Paragraphedeliste"/>
        <w:autoSpaceDE w:val="0"/>
        <w:autoSpaceDN w:val="0"/>
        <w:adjustRightInd w:val="0"/>
        <w:spacing w:after="0"/>
        <w:ind w:left="1440"/>
        <w:rPr>
          <w:rFonts w:ascii="Bookman Old Style" w:hAnsi="Bookman Old Style" w:cs="Arial"/>
          <w:sz w:val="24"/>
          <w:szCs w:val="20"/>
        </w:rPr>
      </w:pPr>
    </w:p>
    <w:p w:rsidR="00941B20" w:rsidRPr="00A92B0C" w:rsidRDefault="00941B20" w:rsidP="00941B20">
      <w:pPr>
        <w:pStyle w:val="Paragraphedeliste"/>
        <w:numPr>
          <w:ilvl w:val="0"/>
          <w:numId w:val="3"/>
        </w:numPr>
        <w:autoSpaceDE w:val="0"/>
        <w:autoSpaceDN w:val="0"/>
        <w:adjustRightInd w:val="0"/>
        <w:spacing w:after="0" w:line="240" w:lineRule="auto"/>
        <w:rPr>
          <w:rFonts w:ascii="Bookman Old Style" w:hAnsi="Bookman Old Style" w:cs="Arial"/>
          <w:sz w:val="24"/>
          <w:szCs w:val="20"/>
        </w:rPr>
      </w:pPr>
      <w:r w:rsidRPr="00A92B0C">
        <w:rPr>
          <w:rFonts w:ascii="Bookman Old Style" w:hAnsi="Bookman Old Style" w:cs="Arial"/>
          <w:sz w:val="24"/>
          <w:szCs w:val="20"/>
        </w:rPr>
        <w:t>Dans l’intérêt de l’enfant, la branche Famille propose d’</w:t>
      </w:r>
      <w:r w:rsidRPr="00A92B0C">
        <w:rPr>
          <w:rFonts w:ascii="Bookman Old Style" w:hAnsi="Bookman Old Style" w:cs="Arial"/>
          <w:b/>
          <w:sz w:val="24"/>
          <w:szCs w:val="20"/>
        </w:rPr>
        <w:t>accompagner les parents afin de développer leurs capacités à agir</w:t>
      </w:r>
      <w:r w:rsidRPr="00A92B0C">
        <w:rPr>
          <w:rFonts w:ascii="Bookman Old Style" w:hAnsi="Bookman Old Style" w:cs="Arial"/>
          <w:sz w:val="24"/>
          <w:szCs w:val="20"/>
        </w:rPr>
        <w:t xml:space="preserve"> </w:t>
      </w:r>
    </w:p>
    <w:p w:rsidR="00941B20" w:rsidRPr="00A92B0C" w:rsidRDefault="00941B20" w:rsidP="00941B20">
      <w:pPr>
        <w:pStyle w:val="Paragraphedeliste"/>
        <w:numPr>
          <w:ilvl w:val="1"/>
          <w:numId w:val="3"/>
        </w:numPr>
        <w:autoSpaceDE w:val="0"/>
        <w:autoSpaceDN w:val="0"/>
        <w:adjustRightInd w:val="0"/>
        <w:spacing w:after="0" w:line="240" w:lineRule="auto"/>
        <w:rPr>
          <w:rFonts w:ascii="Bookman Old Style" w:hAnsi="Bookman Old Style" w:cs="Arial"/>
          <w:sz w:val="24"/>
          <w:szCs w:val="20"/>
        </w:rPr>
      </w:pPr>
      <w:r w:rsidRPr="00A92B0C">
        <w:rPr>
          <w:rFonts w:ascii="Bookman Old Style" w:hAnsi="Bookman Old Style" w:cs="DIN-Regular"/>
          <w:sz w:val="24"/>
          <w:szCs w:val="20"/>
        </w:rPr>
        <w:t>l’amélioration des dispositifs existants en matière d’</w:t>
      </w:r>
      <w:r w:rsidRPr="00A92B0C">
        <w:rPr>
          <w:rFonts w:ascii="Bookman Old Style" w:hAnsi="Bookman Old Style" w:cs="DIN-Regular"/>
          <w:b/>
          <w:sz w:val="24"/>
          <w:szCs w:val="20"/>
        </w:rPr>
        <w:t>accueil du jeune enfant</w:t>
      </w:r>
      <w:r w:rsidRPr="00A92B0C">
        <w:rPr>
          <w:rFonts w:ascii="Bookman Old Style" w:hAnsi="Bookman Old Style" w:cs="DIN-Regular"/>
          <w:sz w:val="24"/>
          <w:szCs w:val="20"/>
        </w:rPr>
        <w:t xml:space="preserve"> (articulation et </w:t>
      </w:r>
      <w:r w:rsidR="005C6B7F" w:rsidRPr="00A92B0C">
        <w:rPr>
          <w:rFonts w:ascii="Bookman Old Style" w:hAnsi="Bookman Old Style" w:cs="DIN-Regular"/>
          <w:sz w:val="24"/>
          <w:szCs w:val="20"/>
        </w:rPr>
        <w:t>mobilisation</w:t>
      </w:r>
      <w:r w:rsidRPr="00A92B0C">
        <w:rPr>
          <w:rFonts w:ascii="Bookman Old Style" w:hAnsi="Bookman Old Style" w:cs="DIN-Regular"/>
          <w:sz w:val="24"/>
          <w:szCs w:val="20"/>
        </w:rPr>
        <w:t xml:space="preserve"> plus active des partenariats)</w:t>
      </w:r>
    </w:p>
    <w:p w:rsidR="00941B20" w:rsidRPr="00A92B0C" w:rsidRDefault="00941B20" w:rsidP="00941B20">
      <w:pPr>
        <w:pStyle w:val="Paragraphedeliste"/>
        <w:numPr>
          <w:ilvl w:val="1"/>
          <w:numId w:val="3"/>
        </w:numPr>
        <w:autoSpaceDE w:val="0"/>
        <w:autoSpaceDN w:val="0"/>
        <w:adjustRightInd w:val="0"/>
        <w:spacing w:after="0" w:line="240" w:lineRule="auto"/>
        <w:rPr>
          <w:rFonts w:ascii="Bookman Old Style" w:hAnsi="Bookman Old Style" w:cs="Arial"/>
          <w:sz w:val="24"/>
          <w:szCs w:val="20"/>
        </w:rPr>
      </w:pPr>
      <w:r w:rsidRPr="00A92B0C">
        <w:rPr>
          <w:rFonts w:ascii="Bookman Old Style" w:hAnsi="Bookman Old Style" w:cs="DIN-Regular"/>
          <w:sz w:val="24"/>
          <w:szCs w:val="20"/>
        </w:rPr>
        <w:t xml:space="preserve">prévenir les </w:t>
      </w:r>
      <w:r w:rsidRPr="00A92B0C">
        <w:rPr>
          <w:rFonts w:ascii="Bookman Old Style" w:hAnsi="Bookman Old Style" w:cs="DIN-Regular"/>
          <w:b/>
          <w:sz w:val="24"/>
          <w:szCs w:val="20"/>
        </w:rPr>
        <w:t>risque</w:t>
      </w:r>
      <w:r w:rsidR="00367E30" w:rsidRPr="00A92B0C">
        <w:rPr>
          <w:rFonts w:ascii="Bookman Old Style" w:hAnsi="Bookman Old Style" w:cs="DIN-Regular"/>
          <w:b/>
          <w:sz w:val="24"/>
          <w:szCs w:val="20"/>
        </w:rPr>
        <w:t>s</w:t>
      </w:r>
      <w:r w:rsidRPr="00A92B0C">
        <w:rPr>
          <w:rFonts w:ascii="Bookman Old Style" w:hAnsi="Bookman Old Style" w:cs="DIN-Regular"/>
          <w:b/>
          <w:sz w:val="24"/>
          <w:szCs w:val="20"/>
        </w:rPr>
        <w:t xml:space="preserve"> </w:t>
      </w:r>
      <w:r w:rsidRPr="00A92B0C">
        <w:rPr>
          <w:rFonts w:ascii="Bookman Old Style" w:hAnsi="Bookman Old Style" w:cs="DIN-Regular"/>
          <w:sz w:val="24"/>
          <w:szCs w:val="20"/>
        </w:rPr>
        <w:t xml:space="preserve">pouvant peser sur les </w:t>
      </w:r>
      <w:r w:rsidRPr="00A92B0C">
        <w:rPr>
          <w:rFonts w:ascii="Bookman Old Style" w:hAnsi="Bookman Old Style" w:cs="DIN-Regular"/>
          <w:b/>
          <w:sz w:val="24"/>
          <w:szCs w:val="20"/>
        </w:rPr>
        <w:t>relations intrafamiliales par la politique d’accompagnement à la parentalité</w:t>
      </w:r>
    </w:p>
    <w:p w:rsidR="00941B20" w:rsidRPr="00A92B0C" w:rsidRDefault="00941B20" w:rsidP="00941B20">
      <w:pPr>
        <w:pStyle w:val="Paragraphedeliste"/>
        <w:numPr>
          <w:ilvl w:val="1"/>
          <w:numId w:val="3"/>
        </w:numPr>
        <w:autoSpaceDE w:val="0"/>
        <w:autoSpaceDN w:val="0"/>
        <w:adjustRightInd w:val="0"/>
        <w:spacing w:after="0" w:line="240" w:lineRule="auto"/>
        <w:rPr>
          <w:rFonts w:ascii="Bookman Old Style" w:hAnsi="Bookman Old Style" w:cs="Arial"/>
          <w:sz w:val="24"/>
          <w:szCs w:val="20"/>
        </w:rPr>
      </w:pPr>
      <w:r w:rsidRPr="00A92B0C">
        <w:rPr>
          <w:rFonts w:ascii="Bookman Old Style" w:hAnsi="Bookman Old Style" w:cs="DIN-Regular"/>
          <w:b/>
          <w:sz w:val="24"/>
          <w:szCs w:val="20"/>
        </w:rPr>
        <w:t>complémentarité</w:t>
      </w:r>
      <w:r w:rsidRPr="00A92B0C">
        <w:rPr>
          <w:rFonts w:ascii="Bookman Old Style" w:hAnsi="Bookman Old Style" w:cs="DIN-Regular"/>
          <w:sz w:val="24"/>
          <w:szCs w:val="20"/>
        </w:rPr>
        <w:t xml:space="preserve"> de la branche famille en matière de </w:t>
      </w:r>
      <w:r w:rsidRPr="00A92B0C">
        <w:rPr>
          <w:rFonts w:ascii="Bookman Old Style" w:hAnsi="Bookman Old Style" w:cs="DIN-Regular"/>
          <w:b/>
          <w:sz w:val="24"/>
          <w:szCs w:val="20"/>
        </w:rPr>
        <w:t>soutien à la parentalité</w:t>
      </w:r>
      <w:r w:rsidRPr="00A92B0C">
        <w:rPr>
          <w:rFonts w:ascii="Bookman Old Style" w:hAnsi="Bookman Old Style" w:cs="DIN-Regular"/>
          <w:sz w:val="24"/>
          <w:szCs w:val="20"/>
        </w:rPr>
        <w:t xml:space="preserve"> avec celle des autres acteurs qui « interviennent dans le </w:t>
      </w:r>
      <w:r w:rsidRPr="00A92B0C">
        <w:rPr>
          <w:rFonts w:ascii="Bookman Old Style" w:hAnsi="Bookman Old Style" w:cs="DIN-Regular"/>
          <w:b/>
          <w:sz w:val="24"/>
          <w:szCs w:val="20"/>
        </w:rPr>
        <w:t>cadre de la stratégie nationale de soutien à la parentalité</w:t>
      </w:r>
      <w:r w:rsidRPr="00A92B0C">
        <w:rPr>
          <w:rFonts w:ascii="Bookman Old Style" w:hAnsi="Bookman Old Style" w:cs="DIN-Regular"/>
          <w:sz w:val="24"/>
          <w:szCs w:val="20"/>
        </w:rPr>
        <w:t> »</w:t>
      </w:r>
    </w:p>
    <w:p w:rsidR="00941B20" w:rsidRPr="00A92B0C" w:rsidRDefault="00941B20" w:rsidP="00941B20">
      <w:pPr>
        <w:pStyle w:val="Paragraphedeliste"/>
        <w:numPr>
          <w:ilvl w:val="1"/>
          <w:numId w:val="3"/>
        </w:numPr>
        <w:autoSpaceDE w:val="0"/>
        <w:autoSpaceDN w:val="0"/>
        <w:adjustRightInd w:val="0"/>
        <w:spacing w:after="0" w:line="240" w:lineRule="auto"/>
        <w:rPr>
          <w:rFonts w:ascii="Bookman Old Style" w:hAnsi="Bookman Old Style" w:cs="Arial"/>
          <w:sz w:val="24"/>
          <w:szCs w:val="20"/>
        </w:rPr>
      </w:pPr>
      <w:r w:rsidRPr="00A92B0C">
        <w:rPr>
          <w:rFonts w:ascii="Bookman Old Style" w:hAnsi="Bookman Old Style" w:cs="DIN-Regular"/>
          <w:sz w:val="24"/>
          <w:szCs w:val="20"/>
        </w:rPr>
        <w:t xml:space="preserve">appui aux parents confrontés à une </w:t>
      </w:r>
      <w:r w:rsidRPr="00A92B0C">
        <w:rPr>
          <w:rFonts w:ascii="Bookman Old Style" w:hAnsi="Bookman Old Style" w:cs="DIN-Regular"/>
          <w:b/>
          <w:sz w:val="24"/>
          <w:szCs w:val="20"/>
        </w:rPr>
        <w:t>séparation</w:t>
      </w:r>
    </w:p>
    <w:p w:rsidR="00941B20" w:rsidRPr="00A92B0C" w:rsidRDefault="00941B20" w:rsidP="00941B20">
      <w:pPr>
        <w:rPr>
          <w:rFonts w:ascii="Bookman Old Style" w:hAnsi="Bookman Old Style" w:cs="Arial"/>
          <w:sz w:val="24"/>
          <w:szCs w:val="20"/>
        </w:rPr>
      </w:pPr>
    </w:p>
    <w:p w:rsidR="00941B20" w:rsidRPr="00A92B0C" w:rsidRDefault="00941B20" w:rsidP="00941B20">
      <w:pPr>
        <w:pStyle w:val="Paragraphedeliste"/>
        <w:numPr>
          <w:ilvl w:val="0"/>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L’</w:t>
      </w:r>
      <w:r w:rsidRPr="00A92B0C">
        <w:rPr>
          <w:rFonts w:ascii="Bookman Old Style" w:hAnsi="Bookman Old Style" w:cs="Arial"/>
          <w:b/>
          <w:sz w:val="24"/>
          <w:szCs w:val="20"/>
        </w:rPr>
        <w:t>animation de la vie sociale</w:t>
      </w:r>
      <w:r w:rsidRPr="00A92B0C">
        <w:rPr>
          <w:rFonts w:ascii="Bookman Old Style" w:hAnsi="Bookman Old Style" w:cs="Arial"/>
          <w:sz w:val="24"/>
          <w:szCs w:val="20"/>
        </w:rPr>
        <w:t xml:space="preserve"> est une composante importante de l’offre globale de services des Caf pour promouvoir l</w:t>
      </w:r>
      <w:r w:rsidRPr="00A92B0C">
        <w:rPr>
          <w:rFonts w:ascii="Bookman Old Style" w:hAnsi="Bookman Old Style" w:cs="Arial"/>
          <w:b/>
          <w:sz w:val="24"/>
          <w:szCs w:val="20"/>
        </w:rPr>
        <w:t>’intégration sociale des familles</w:t>
      </w:r>
      <w:r w:rsidRPr="00A92B0C">
        <w:rPr>
          <w:rFonts w:ascii="Bookman Old Style" w:hAnsi="Bookman Old Style" w:cs="Arial"/>
          <w:sz w:val="24"/>
          <w:szCs w:val="20"/>
        </w:rPr>
        <w:t xml:space="preserve"> dans leur environnement et </w:t>
      </w:r>
      <w:r w:rsidRPr="00A92B0C">
        <w:rPr>
          <w:rFonts w:ascii="Bookman Old Style" w:hAnsi="Bookman Old Style" w:cs="Arial"/>
          <w:b/>
          <w:sz w:val="24"/>
          <w:szCs w:val="20"/>
        </w:rPr>
        <w:t xml:space="preserve">contribuer à la cohésion sociale </w:t>
      </w:r>
      <w:r w:rsidRPr="00A92B0C">
        <w:rPr>
          <w:rFonts w:ascii="Bookman Old Style" w:hAnsi="Bookman Old Style" w:cs="Arial"/>
          <w:sz w:val="24"/>
          <w:szCs w:val="20"/>
        </w:rPr>
        <w:t>sur les territoires.</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Affirmation des finalités de l’animation de la vie sociale : inclusion sociale, socialisation des personnes, développement des liens sociaux, cohésion sociale sur les territoires, prise de responsabilité des usagers, développement de la citoyenneté de proximité.</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Favoriser un « juste maillage territorial des structures AVS</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Renforcer la qualité des offres de services</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xml:space="preserve">Importance du rôle des </w:t>
      </w:r>
      <w:r w:rsidRPr="00A92B0C">
        <w:rPr>
          <w:rFonts w:ascii="Bookman Old Style" w:hAnsi="Bookman Old Style" w:cs="Arial"/>
          <w:b/>
          <w:sz w:val="24"/>
          <w:szCs w:val="20"/>
        </w:rPr>
        <w:t>schémas d’animation de vie sociale dans les territoires ruraux</w:t>
      </w:r>
      <w:r w:rsidRPr="00A92B0C">
        <w:rPr>
          <w:rFonts w:ascii="Bookman Old Style" w:hAnsi="Bookman Old Style" w:cs="Arial"/>
          <w:sz w:val="24"/>
          <w:szCs w:val="20"/>
        </w:rPr>
        <w:t xml:space="preserve"> (isolement social, quartiers prioritaires de la politique de la ville)</w:t>
      </w:r>
    </w:p>
    <w:p w:rsidR="00367E30" w:rsidRPr="00A92B0C" w:rsidRDefault="00367E30" w:rsidP="00367E30">
      <w:pPr>
        <w:pStyle w:val="Paragraphedeliste"/>
        <w:autoSpaceDE w:val="0"/>
        <w:autoSpaceDN w:val="0"/>
        <w:adjustRightInd w:val="0"/>
        <w:spacing w:after="0"/>
        <w:ind w:left="1440"/>
        <w:rPr>
          <w:rFonts w:ascii="Bookman Old Style" w:hAnsi="Bookman Old Style" w:cs="Arial"/>
          <w:sz w:val="24"/>
          <w:szCs w:val="20"/>
        </w:rPr>
      </w:pPr>
    </w:p>
    <w:p w:rsidR="00941B20" w:rsidRPr="00A92B0C" w:rsidRDefault="00941B20" w:rsidP="00941B20">
      <w:pPr>
        <w:pStyle w:val="Paragraphedeliste"/>
        <w:numPr>
          <w:ilvl w:val="0"/>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xml:space="preserve">La branche Famille s’engage à mettre en œuvre l’ensemble des nouvelles mesures réglementaires sur les </w:t>
      </w:r>
      <w:r w:rsidRPr="00A92B0C">
        <w:rPr>
          <w:rFonts w:ascii="Bookman Old Style" w:hAnsi="Bookman Old Style" w:cs="Arial"/>
          <w:b/>
          <w:sz w:val="24"/>
          <w:szCs w:val="20"/>
        </w:rPr>
        <w:t xml:space="preserve">aides au logement </w:t>
      </w:r>
      <w:r w:rsidRPr="00A92B0C">
        <w:rPr>
          <w:rFonts w:ascii="Bookman Old Style" w:hAnsi="Bookman Old Style" w:cs="Arial"/>
          <w:sz w:val="24"/>
          <w:szCs w:val="20"/>
        </w:rPr>
        <w:t>et à maintenir l’action des Caf en faveur de l’</w:t>
      </w:r>
      <w:r w:rsidRPr="00A92B0C">
        <w:rPr>
          <w:rFonts w:ascii="Bookman Old Style" w:hAnsi="Bookman Old Style" w:cs="Arial"/>
          <w:b/>
          <w:sz w:val="24"/>
          <w:szCs w:val="20"/>
        </w:rPr>
        <w:t>inclusion sociale</w:t>
      </w:r>
      <w:r w:rsidRPr="00A92B0C">
        <w:rPr>
          <w:rFonts w:ascii="Bookman Old Style" w:hAnsi="Bookman Old Style" w:cs="Arial"/>
          <w:sz w:val="24"/>
          <w:szCs w:val="20"/>
        </w:rPr>
        <w:t xml:space="preserve"> et la </w:t>
      </w:r>
      <w:r w:rsidRPr="00A92B0C">
        <w:rPr>
          <w:rFonts w:ascii="Bookman Old Style" w:hAnsi="Bookman Old Style" w:cs="Arial"/>
          <w:b/>
          <w:sz w:val="24"/>
          <w:szCs w:val="20"/>
        </w:rPr>
        <w:t>prévention des expulsions locatives</w:t>
      </w:r>
      <w:r w:rsidRPr="00A92B0C">
        <w:rPr>
          <w:rFonts w:ascii="Bookman Old Style" w:hAnsi="Bookman Old Style" w:cs="Arial"/>
          <w:sz w:val="24"/>
          <w:szCs w:val="20"/>
        </w:rPr>
        <w:t xml:space="preserve">, via le renforcement des actions en matière de </w:t>
      </w:r>
      <w:r w:rsidRPr="00A92B0C">
        <w:rPr>
          <w:rFonts w:ascii="Bookman Old Style" w:hAnsi="Bookman Old Style" w:cs="Arial"/>
          <w:b/>
          <w:sz w:val="24"/>
          <w:szCs w:val="20"/>
        </w:rPr>
        <w:t>prévention des expulsions</w:t>
      </w:r>
      <w:r w:rsidRPr="00A92B0C">
        <w:rPr>
          <w:rFonts w:ascii="Bookman Old Style" w:hAnsi="Bookman Old Style" w:cs="Arial"/>
          <w:sz w:val="24"/>
          <w:szCs w:val="20"/>
        </w:rPr>
        <w:t xml:space="preserve"> et de </w:t>
      </w:r>
      <w:r w:rsidRPr="00A92B0C">
        <w:rPr>
          <w:rFonts w:ascii="Bookman Old Style" w:hAnsi="Bookman Old Style" w:cs="Arial"/>
          <w:b/>
          <w:sz w:val="24"/>
          <w:szCs w:val="20"/>
        </w:rPr>
        <w:t>lutte contre l’habitat non décent</w:t>
      </w:r>
      <w:r w:rsidRPr="00A92B0C">
        <w:rPr>
          <w:rFonts w:ascii="Bookman Old Style" w:hAnsi="Bookman Old Style" w:cs="Arial"/>
          <w:sz w:val="24"/>
          <w:szCs w:val="20"/>
        </w:rPr>
        <w:t>.</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xml:space="preserve">Actions de prévention des </w:t>
      </w:r>
      <w:r w:rsidR="00367E30" w:rsidRPr="00A92B0C">
        <w:rPr>
          <w:rFonts w:ascii="Bookman Old Style" w:hAnsi="Bookman Old Style" w:cs="Arial"/>
          <w:sz w:val="24"/>
          <w:szCs w:val="20"/>
        </w:rPr>
        <w:t>expulsions</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Lutte contre habitat non décent</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Aides au logement : « prise en compte d’une base ressources plus contemporaine » : « récupération à la source des ressources détenues par des tiers de confiance »</w:t>
      </w:r>
    </w:p>
    <w:p w:rsidR="00941B20" w:rsidRPr="00A92B0C" w:rsidRDefault="00941B20" w:rsidP="00941B20">
      <w:pPr>
        <w:pStyle w:val="Paragraphedeliste"/>
        <w:numPr>
          <w:ilvl w:val="1"/>
          <w:numId w:val="3"/>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En lien avec le versement du RSA et de la prime d’activité : offre de service « concourant à un accompagnement global » pour « accélérer leur insertion sociale et facilité (…) leur insertion professionnelle » ( ? retour d’un accompagnement hors accidents de la vie ?)</w:t>
      </w:r>
    </w:p>
    <w:p w:rsidR="00367E30" w:rsidRPr="00A92B0C" w:rsidRDefault="00367E30" w:rsidP="00367E30">
      <w:pPr>
        <w:autoSpaceDE w:val="0"/>
        <w:autoSpaceDN w:val="0"/>
        <w:adjustRightInd w:val="0"/>
        <w:spacing w:after="0"/>
        <w:rPr>
          <w:rFonts w:ascii="Bookman Old Style" w:hAnsi="Bookman Old Style" w:cs="Arial"/>
          <w:sz w:val="24"/>
          <w:szCs w:val="20"/>
        </w:rPr>
      </w:pPr>
    </w:p>
    <w:p w:rsidR="00941B20" w:rsidRPr="00A92B0C" w:rsidRDefault="00941B20" w:rsidP="00941B20">
      <w:pPr>
        <w:autoSpaceDE w:val="0"/>
        <w:autoSpaceDN w:val="0"/>
        <w:adjustRightInd w:val="0"/>
        <w:spacing w:after="0"/>
        <w:rPr>
          <w:rFonts w:ascii="Bookman Old Style" w:hAnsi="Bookman Old Style" w:cs="Arial"/>
          <w:sz w:val="20"/>
          <w:szCs w:val="20"/>
        </w:rPr>
      </w:pPr>
    </w:p>
    <w:p w:rsidR="005C6B7F" w:rsidRPr="00A92B0C" w:rsidRDefault="005C6B7F" w:rsidP="00941B20">
      <w:pPr>
        <w:autoSpaceDE w:val="0"/>
        <w:autoSpaceDN w:val="0"/>
        <w:adjustRightInd w:val="0"/>
        <w:spacing w:after="0"/>
        <w:rPr>
          <w:rFonts w:ascii="Bookman Old Style" w:hAnsi="Bookman Old Style" w:cs="Arial"/>
          <w:color w:val="3CB5E8"/>
          <w:sz w:val="26"/>
          <w:szCs w:val="26"/>
        </w:rPr>
      </w:pPr>
      <w:r w:rsidRPr="00A92B0C">
        <w:rPr>
          <w:rFonts w:ascii="Bookman Old Style" w:hAnsi="Bookman Old Style" w:cs="Arial"/>
          <w:color w:val="3CB5E8"/>
          <w:sz w:val="26"/>
          <w:szCs w:val="26"/>
        </w:rPr>
        <w:t>AXE 2</w:t>
      </w:r>
    </w:p>
    <w:p w:rsidR="00941B20" w:rsidRPr="00A92B0C" w:rsidRDefault="00941B20" w:rsidP="00941B20">
      <w:pPr>
        <w:autoSpaceDE w:val="0"/>
        <w:autoSpaceDN w:val="0"/>
        <w:adjustRightInd w:val="0"/>
        <w:spacing w:after="0"/>
        <w:rPr>
          <w:rFonts w:ascii="Bookman Old Style" w:hAnsi="Bookman Old Style" w:cs="Arial"/>
          <w:sz w:val="20"/>
          <w:szCs w:val="20"/>
        </w:rPr>
      </w:pPr>
      <w:r w:rsidRPr="00A92B0C">
        <w:rPr>
          <w:rFonts w:ascii="Bookman Old Style" w:hAnsi="Bookman Old Style" w:cs="Arial"/>
          <w:color w:val="3CB5E8"/>
          <w:sz w:val="26"/>
          <w:szCs w:val="26"/>
        </w:rPr>
        <w:t xml:space="preserve">Garantir la qualité du service rendu et </w:t>
      </w:r>
      <w:r w:rsidRPr="00A92B0C">
        <w:rPr>
          <w:rFonts w:ascii="Bookman Old Style" w:hAnsi="Bookman Old Style" w:cs="Arial"/>
          <w:b/>
          <w:color w:val="3CB5E8"/>
          <w:sz w:val="26"/>
          <w:szCs w:val="26"/>
        </w:rPr>
        <w:t>l’accès aux droits</w:t>
      </w:r>
      <w:r w:rsidRPr="00A92B0C">
        <w:rPr>
          <w:rFonts w:ascii="Bookman Old Style" w:hAnsi="Bookman Old Style" w:cs="Arial"/>
          <w:color w:val="3CB5E8"/>
          <w:sz w:val="26"/>
          <w:szCs w:val="26"/>
        </w:rPr>
        <w:t xml:space="preserve"> des allocataires, ce qui nécessite de </w:t>
      </w:r>
      <w:r w:rsidRPr="00A92B0C">
        <w:rPr>
          <w:rFonts w:ascii="Bookman Old Style" w:hAnsi="Bookman Old Style" w:cs="Arial"/>
          <w:b/>
          <w:color w:val="3CB5E8"/>
          <w:sz w:val="26"/>
          <w:szCs w:val="26"/>
        </w:rPr>
        <w:t>moderniser son modèle de production du service</w:t>
      </w:r>
      <w:r w:rsidRPr="00A92B0C">
        <w:rPr>
          <w:rFonts w:ascii="Bookman Old Style" w:hAnsi="Bookman Old Style" w:cs="Arial"/>
          <w:color w:val="3CB5E8"/>
          <w:sz w:val="26"/>
          <w:szCs w:val="26"/>
        </w:rPr>
        <w:t xml:space="preserve"> en le rendant plus </w:t>
      </w:r>
      <w:r w:rsidRPr="00A92B0C">
        <w:rPr>
          <w:rFonts w:ascii="Bookman Old Style" w:hAnsi="Bookman Old Style" w:cs="Arial"/>
          <w:b/>
          <w:color w:val="3CB5E8"/>
          <w:sz w:val="26"/>
          <w:szCs w:val="26"/>
        </w:rPr>
        <w:t>efficace</w:t>
      </w:r>
      <w:r w:rsidRPr="00A92B0C">
        <w:rPr>
          <w:rFonts w:ascii="Bookman Old Style" w:hAnsi="Bookman Old Style" w:cs="Arial"/>
          <w:color w:val="3CB5E8"/>
          <w:sz w:val="26"/>
          <w:szCs w:val="26"/>
        </w:rPr>
        <w:t xml:space="preserve"> grâce aux progrès liés au </w:t>
      </w:r>
      <w:r w:rsidRPr="00A92B0C">
        <w:rPr>
          <w:rFonts w:ascii="Bookman Old Style" w:hAnsi="Bookman Old Style" w:cs="Arial"/>
          <w:b/>
          <w:color w:val="3CB5E8"/>
          <w:sz w:val="26"/>
          <w:szCs w:val="26"/>
        </w:rPr>
        <w:t>numérique</w:t>
      </w:r>
    </w:p>
    <w:p w:rsidR="00941B20" w:rsidRPr="00A92B0C" w:rsidRDefault="00941B20" w:rsidP="00941B20">
      <w:pPr>
        <w:pStyle w:val="Paragraphedeliste"/>
        <w:numPr>
          <w:ilvl w:val="0"/>
          <w:numId w:val="4"/>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Arial"/>
          <w:sz w:val="24"/>
          <w:szCs w:val="20"/>
        </w:rPr>
        <w:t>La branche Famille poursuit son engagement en faveur de l’accès aux droits.</w:t>
      </w:r>
    </w:p>
    <w:p w:rsidR="00941B20" w:rsidRPr="00A92B0C" w:rsidRDefault="00941B20" w:rsidP="00941B20">
      <w:pPr>
        <w:pStyle w:val="Paragraphedeliste"/>
        <w:numPr>
          <w:ilvl w:val="1"/>
          <w:numId w:val="4"/>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démarche parcours et la mise en place d’un service «100% dématérialisé, 100% personnalisé »</w:t>
      </w:r>
    </w:p>
    <w:p w:rsidR="00941B20" w:rsidRPr="00A92B0C" w:rsidRDefault="00941B20" w:rsidP="00941B20">
      <w:pPr>
        <w:pStyle w:val="Paragraphedeliste"/>
        <w:numPr>
          <w:ilvl w:val="1"/>
          <w:numId w:val="4"/>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le développement de l’accompagnement au numérique des allocataires les plus fragiles</w:t>
      </w:r>
    </w:p>
    <w:p w:rsidR="00941B20" w:rsidRPr="00A92B0C" w:rsidRDefault="00941B20" w:rsidP="00941B20">
      <w:pPr>
        <w:pStyle w:val="Paragraphedeliste"/>
        <w:numPr>
          <w:ilvl w:val="1"/>
          <w:numId w:val="4"/>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une stratégie d’accueil autour des espaces libre-service et de l’accueil sur rendez-vous</w:t>
      </w:r>
    </w:p>
    <w:p w:rsidR="00941B20" w:rsidRPr="00A92B0C" w:rsidRDefault="00941B20" w:rsidP="00941B20">
      <w:pPr>
        <w:pStyle w:val="Paragraphedeliste"/>
        <w:numPr>
          <w:ilvl w:val="1"/>
          <w:numId w:val="4"/>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l’accès aux droits et de la lutte contre le non-recours un objectif essentiel de la Cog, ce qui suppose dans le même temps de lutter contre la fracture numérique</w:t>
      </w:r>
    </w:p>
    <w:p w:rsidR="00941B20" w:rsidRPr="00A92B0C" w:rsidRDefault="00941B20" w:rsidP="00941B20">
      <w:pPr>
        <w:pStyle w:val="Paragraphedeliste"/>
        <w:numPr>
          <w:ilvl w:val="1"/>
          <w:numId w:val="4"/>
        </w:numPr>
        <w:autoSpaceDE w:val="0"/>
        <w:autoSpaceDN w:val="0"/>
        <w:adjustRightInd w:val="0"/>
        <w:spacing w:after="0"/>
        <w:rPr>
          <w:rFonts w:ascii="Bookman Old Style" w:hAnsi="Bookman Old Style" w:cs="Arial"/>
          <w:sz w:val="24"/>
          <w:szCs w:val="20"/>
        </w:rPr>
      </w:pPr>
      <w:r w:rsidRPr="00A92B0C">
        <w:rPr>
          <w:rFonts w:ascii="Bookman Old Style" w:hAnsi="Bookman Old Style" w:cs="DIN-Regular"/>
          <w:sz w:val="24"/>
          <w:szCs w:val="20"/>
        </w:rPr>
        <w:t>développement de partenariats d’accueil (ex « maison de services »)</w:t>
      </w:r>
    </w:p>
    <w:p w:rsidR="00367E30" w:rsidRPr="00A92B0C" w:rsidRDefault="00367E30" w:rsidP="00367E30">
      <w:pPr>
        <w:pStyle w:val="Paragraphedeliste"/>
        <w:autoSpaceDE w:val="0"/>
        <w:autoSpaceDN w:val="0"/>
        <w:adjustRightInd w:val="0"/>
        <w:spacing w:after="0"/>
        <w:ind w:left="1440"/>
        <w:rPr>
          <w:rFonts w:ascii="Bookman Old Style" w:hAnsi="Bookman Old Style" w:cs="Arial"/>
          <w:sz w:val="24"/>
          <w:szCs w:val="20"/>
        </w:rPr>
      </w:pPr>
    </w:p>
    <w:p w:rsidR="00941B20" w:rsidRPr="00A92B0C" w:rsidRDefault="00941B20" w:rsidP="00941B20">
      <w:pPr>
        <w:pStyle w:val="Paragraphedeliste"/>
        <w:numPr>
          <w:ilvl w:val="0"/>
          <w:numId w:val="4"/>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Arial"/>
          <w:sz w:val="24"/>
          <w:szCs w:val="20"/>
        </w:rPr>
        <w:t>La relation de service est un terrain d’investissement central de la Cog</w:t>
      </w:r>
    </w:p>
    <w:p w:rsidR="00941B20" w:rsidRPr="00A92B0C" w:rsidRDefault="00941B20" w:rsidP="00941B20">
      <w:pPr>
        <w:pStyle w:val="Paragraphedeliste"/>
        <w:numPr>
          <w:ilvl w:val="1"/>
          <w:numId w:val="4"/>
        </w:numPr>
        <w:autoSpaceDE w:val="0"/>
        <w:autoSpaceDN w:val="0"/>
        <w:adjustRightInd w:val="0"/>
        <w:spacing w:after="0"/>
        <w:rPr>
          <w:rFonts w:ascii="Bookman Old Style" w:hAnsi="Bookman Old Style" w:cs="Arial"/>
          <w:sz w:val="24"/>
          <w:szCs w:val="20"/>
        </w:rPr>
      </w:pPr>
      <w:r w:rsidRPr="00A92B0C">
        <w:rPr>
          <w:rFonts w:ascii="Bookman Old Style" w:hAnsi="Bookman Old Style" w:cs="DIN-Regular"/>
          <w:sz w:val="24"/>
          <w:szCs w:val="20"/>
        </w:rPr>
        <w:t>flux en augmentation régulière (téléphone, courriels)</w:t>
      </w:r>
    </w:p>
    <w:p w:rsidR="00941B20" w:rsidRPr="00A92B0C" w:rsidRDefault="00941B20" w:rsidP="00941B20">
      <w:pPr>
        <w:pStyle w:val="Paragraphedeliste"/>
        <w:numPr>
          <w:ilvl w:val="1"/>
          <w:numId w:val="4"/>
        </w:numPr>
        <w:spacing w:after="160"/>
        <w:rPr>
          <w:rFonts w:ascii="Bookman Old Style" w:hAnsi="Bookman Old Style" w:cs="Arial"/>
          <w:sz w:val="24"/>
          <w:szCs w:val="20"/>
        </w:rPr>
      </w:pPr>
      <w:r w:rsidRPr="00A92B0C">
        <w:rPr>
          <w:rFonts w:ascii="Bookman Old Style" w:hAnsi="Bookman Old Style" w:cs="DIN-Regular"/>
          <w:sz w:val="24"/>
          <w:szCs w:val="20"/>
        </w:rPr>
        <w:t>poursuivre la trajectoire de modernisation de la relation de service</w:t>
      </w:r>
    </w:p>
    <w:p w:rsidR="00941B20" w:rsidRPr="00A92B0C" w:rsidRDefault="00941B20" w:rsidP="00941B20">
      <w:pPr>
        <w:pStyle w:val="Paragraphedeliste"/>
        <w:numPr>
          <w:ilvl w:val="1"/>
          <w:numId w:val="4"/>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déployant une approche « multicanal »,</w:t>
      </w:r>
    </w:p>
    <w:p w:rsidR="00941B20" w:rsidRPr="00A92B0C" w:rsidRDefault="00941B20" w:rsidP="00941B20">
      <w:pPr>
        <w:pStyle w:val="Paragraphedeliste"/>
        <w:numPr>
          <w:ilvl w:val="1"/>
          <w:numId w:val="4"/>
        </w:numPr>
        <w:autoSpaceDE w:val="0"/>
        <w:autoSpaceDN w:val="0"/>
        <w:adjustRightInd w:val="0"/>
        <w:spacing w:after="0"/>
        <w:rPr>
          <w:rFonts w:ascii="Bookman Old Style" w:hAnsi="Bookman Old Style" w:cs="Arial"/>
          <w:sz w:val="24"/>
          <w:szCs w:val="20"/>
        </w:rPr>
      </w:pPr>
      <w:r w:rsidRPr="00A92B0C">
        <w:rPr>
          <w:rFonts w:ascii="Bookman Old Style" w:hAnsi="Bookman Old Style" w:cs="DIN-Regular"/>
          <w:sz w:val="24"/>
          <w:szCs w:val="20"/>
        </w:rPr>
        <w:t>proposer des parcours aux usagers pour organiser l’accès aux droits de la façon la plus efficiente possible tout en veillant à l’articulation avec les services d’autres partenaires dont l’usager pourrait bénéficier</w:t>
      </w:r>
    </w:p>
    <w:p w:rsidR="00367E30" w:rsidRPr="00A92B0C" w:rsidRDefault="00367E30" w:rsidP="00367E30">
      <w:pPr>
        <w:pStyle w:val="Paragraphedeliste"/>
        <w:autoSpaceDE w:val="0"/>
        <w:autoSpaceDN w:val="0"/>
        <w:adjustRightInd w:val="0"/>
        <w:spacing w:after="0"/>
        <w:ind w:left="1440"/>
        <w:rPr>
          <w:rFonts w:ascii="Bookman Old Style" w:hAnsi="Bookman Old Style" w:cs="Arial"/>
          <w:sz w:val="24"/>
          <w:szCs w:val="20"/>
        </w:rPr>
      </w:pPr>
    </w:p>
    <w:p w:rsidR="00941B20" w:rsidRPr="00A92B0C" w:rsidRDefault="00941B20" w:rsidP="00941B20">
      <w:pPr>
        <w:pStyle w:val="Paragraphedeliste"/>
        <w:numPr>
          <w:ilvl w:val="0"/>
          <w:numId w:val="4"/>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xml:space="preserve">Les évolutions des technologies de l’information ouvrent la perspective d’une transformation profonde du modèle de production avec un triple objectif de qualité du service, de performance et de sécurisation. </w:t>
      </w:r>
    </w:p>
    <w:p w:rsidR="00941B20" w:rsidRPr="00A92B0C" w:rsidRDefault="00941B20" w:rsidP="00941B20">
      <w:pPr>
        <w:pStyle w:val="Paragraphedeliste"/>
        <w:numPr>
          <w:ilvl w:val="1"/>
          <w:numId w:val="4"/>
        </w:numPr>
        <w:autoSpaceDE w:val="0"/>
        <w:autoSpaceDN w:val="0"/>
        <w:adjustRightInd w:val="0"/>
        <w:spacing w:after="0" w:line="240" w:lineRule="auto"/>
        <w:rPr>
          <w:rFonts w:ascii="Bookman Old Style" w:hAnsi="Bookman Old Style" w:cs="Arial"/>
          <w:sz w:val="24"/>
          <w:szCs w:val="20"/>
        </w:rPr>
      </w:pPr>
      <w:r w:rsidRPr="00A92B0C">
        <w:rPr>
          <w:rFonts w:ascii="Bookman Old Style" w:hAnsi="Bookman Old Style" w:cs="Arial"/>
          <w:sz w:val="24"/>
          <w:szCs w:val="20"/>
        </w:rPr>
        <w:t>Importance de la question des données : « </w:t>
      </w:r>
      <w:r w:rsidRPr="00A92B0C">
        <w:rPr>
          <w:rFonts w:ascii="Bookman Old Style" w:hAnsi="Bookman Old Style" w:cs="DIN-Regular"/>
          <w:sz w:val="24"/>
          <w:szCs w:val="20"/>
        </w:rPr>
        <w:t>Passer d’une logique déclarative à une logique d’acquisition automatique des données de l’allocataire constitue une évolution systémique » ; « développer des échanges de qualité avec des partenaires publics (Gip-Mds, Pôle emploi, caisses d’assurance maladie et de retraite, Urssaf, Dgfip, notamment) pour organiser la récupération à la source des données</w:t>
      </w:r>
    </w:p>
    <w:p w:rsidR="00941B20" w:rsidRPr="00A92B0C" w:rsidRDefault="00941B20" w:rsidP="00941B20">
      <w:pPr>
        <w:pStyle w:val="Paragraphedeliste"/>
        <w:numPr>
          <w:ilvl w:val="1"/>
          <w:numId w:val="4"/>
        </w:numPr>
        <w:autoSpaceDE w:val="0"/>
        <w:autoSpaceDN w:val="0"/>
        <w:adjustRightInd w:val="0"/>
        <w:spacing w:after="0" w:line="240" w:lineRule="auto"/>
        <w:rPr>
          <w:rFonts w:ascii="Bookman Old Style" w:hAnsi="Bookman Old Style" w:cs="Arial"/>
          <w:sz w:val="24"/>
          <w:szCs w:val="20"/>
        </w:rPr>
      </w:pPr>
      <w:r w:rsidRPr="00A92B0C">
        <w:rPr>
          <w:rFonts w:ascii="Bookman Old Style" w:hAnsi="Bookman Old Style" w:cs="DIN-Regular"/>
          <w:sz w:val="24"/>
          <w:szCs w:val="20"/>
        </w:rPr>
        <w:t>sécuriser la donnée qui est certifiée par le tiers de confiance » </w:t>
      </w:r>
    </w:p>
    <w:p w:rsidR="00941B20" w:rsidRPr="00A92B0C" w:rsidRDefault="00941B20" w:rsidP="00941B20">
      <w:pPr>
        <w:pStyle w:val="Paragraphedeliste"/>
        <w:numPr>
          <w:ilvl w:val="1"/>
          <w:numId w:val="4"/>
        </w:numPr>
        <w:autoSpaceDE w:val="0"/>
        <w:autoSpaceDN w:val="0"/>
        <w:adjustRightInd w:val="0"/>
        <w:spacing w:after="0" w:line="240" w:lineRule="auto"/>
        <w:rPr>
          <w:rFonts w:ascii="Bookman Old Style" w:hAnsi="Bookman Old Style" w:cs="Arial"/>
          <w:sz w:val="24"/>
          <w:szCs w:val="20"/>
        </w:rPr>
      </w:pPr>
      <w:r w:rsidRPr="00A92B0C">
        <w:rPr>
          <w:rFonts w:ascii="Bookman Old Style" w:hAnsi="Bookman Old Style" w:cs="DIN-Regular"/>
          <w:sz w:val="24"/>
          <w:szCs w:val="20"/>
        </w:rPr>
        <w:t>simplifier les démarches des usagers</w:t>
      </w:r>
    </w:p>
    <w:p w:rsidR="00367E30" w:rsidRPr="00A92B0C" w:rsidRDefault="00367E30" w:rsidP="00367E30">
      <w:pPr>
        <w:pStyle w:val="Paragraphedeliste"/>
        <w:autoSpaceDE w:val="0"/>
        <w:autoSpaceDN w:val="0"/>
        <w:adjustRightInd w:val="0"/>
        <w:spacing w:after="0" w:line="240" w:lineRule="auto"/>
        <w:ind w:left="1440"/>
        <w:rPr>
          <w:rFonts w:ascii="Bookman Old Style" w:hAnsi="Bookman Old Style" w:cs="Arial"/>
          <w:sz w:val="24"/>
          <w:szCs w:val="20"/>
        </w:rPr>
      </w:pPr>
    </w:p>
    <w:p w:rsidR="00941B20" w:rsidRPr="00A92B0C" w:rsidRDefault="00941B20" w:rsidP="00941B20">
      <w:pPr>
        <w:pStyle w:val="Paragraphedeliste"/>
        <w:numPr>
          <w:ilvl w:val="0"/>
          <w:numId w:val="4"/>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Enfin, la branche Famille, dans son rôle d’opérateur, se doit d’assurer un haut niveau de qualité de service, orienté vers le bénéficiaire et, en particulier, sur le paiement juste, rapide et régulier des droits.</w:t>
      </w:r>
    </w:p>
    <w:p w:rsidR="00941B20" w:rsidRPr="00A92B0C" w:rsidRDefault="00941B20" w:rsidP="00941B20">
      <w:pPr>
        <w:pStyle w:val="Paragraphedeliste"/>
        <w:numPr>
          <w:ilvl w:val="1"/>
          <w:numId w:val="4"/>
        </w:numPr>
        <w:autoSpaceDE w:val="0"/>
        <w:autoSpaceDN w:val="0"/>
        <w:adjustRightInd w:val="0"/>
        <w:spacing w:after="0"/>
        <w:rPr>
          <w:rFonts w:ascii="Bookman Old Style" w:hAnsi="Bookman Old Style" w:cs="Arial"/>
          <w:sz w:val="24"/>
          <w:szCs w:val="20"/>
        </w:rPr>
      </w:pPr>
      <w:r w:rsidRPr="00A92B0C">
        <w:rPr>
          <w:rFonts w:ascii="Bookman Old Style" w:hAnsi="Bookman Old Style" w:cs="DIN-Regular"/>
          <w:sz w:val="24"/>
          <w:szCs w:val="20"/>
        </w:rPr>
        <w:t>réduire significativement le risque financier par une diminution des indus</w:t>
      </w:r>
    </w:p>
    <w:p w:rsidR="00941B20" w:rsidRPr="00A92B0C" w:rsidRDefault="00941B20" w:rsidP="00941B20">
      <w:pPr>
        <w:pStyle w:val="Paragraphedeliste"/>
        <w:numPr>
          <w:ilvl w:val="1"/>
          <w:numId w:val="4"/>
        </w:numPr>
        <w:autoSpaceDE w:val="0"/>
        <w:autoSpaceDN w:val="0"/>
        <w:adjustRightInd w:val="0"/>
        <w:spacing w:after="0"/>
        <w:rPr>
          <w:rFonts w:ascii="Bookman Old Style" w:hAnsi="Bookman Old Style" w:cs="Arial"/>
          <w:sz w:val="24"/>
          <w:szCs w:val="20"/>
        </w:rPr>
      </w:pPr>
      <w:r w:rsidRPr="00A92B0C">
        <w:rPr>
          <w:rFonts w:ascii="Bookman Old Style" w:hAnsi="Bookman Old Style" w:cs="DIN-Regular"/>
          <w:sz w:val="24"/>
          <w:szCs w:val="20"/>
        </w:rPr>
        <w:lastRenderedPageBreak/>
        <w:t>renforcer sa politique de lutte contre la fraude en renforçant ses moyens de contrôle</w:t>
      </w:r>
    </w:p>
    <w:p w:rsidR="00941B20" w:rsidRPr="00A92B0C" w:rsidRDefault="00941B20" w:rsidP="00941B20">
      <w:pPr>
        <w:autoSpaceDE w:val="0"/>
        <w:autoSpaceDN w:val="0"/>
        <w:adjustRightInd w:val="0"/>
        <w:spacing w:after="0"/>
        <w:rPr>
          <w:rFonts w:ascii="Bookman Old Style" w:hAnsi="Bookman Old Style" w:cs="Arial"/>
          <w:sz w:val="20"/>
          <w:szCs w:val="20"/>
        </w:rPr>
      </w:pPr>
    </w:p>
    <w:p w:rsidR="005C6B7F" w:rsidRPr="00A92B0C" w:rsidRDefault="005C6B7F" w:rsidP="00941B20">
      <w:pPr>
        <w:autoSpaceDE w:val="0"/>
        <w:autoSpaceDN w:val="0"/>
        <w:adjustRightInd w:val="0"/>
        <w:spacing w:after="0"/>
        <w:rPr>
          <w:rFonts w:ascii="Bookman Old Style" w:hAnsi="Bookman Old Style" w:cs="Arial"/>
          <w:color w:val="3CB5E8"/>
          <w:sz w:val="26"/>
          <w:szCs w:val="26"/>
        </w:rPr>
      </w:pPr>
      <w:r w:rsidRPr="00A92B0C">
        <w:rPr>
          <w:rFonts w:ascii="Bookman Old Style" w:hAnsi="Bookman Old Style" w:cs="Arial"/>
          <w:color w:val="3CB5E8"/>
          <w:sz w:val="26"/>
          <w:szCs w:val="26"/>
        </w:rPr>
        <w:t>AXE 3</w:t>
      </w:r>
    </w:p>
    <w:p w:rsidR="00941B20" w:rsidRPr="00A92B0C" w:rsidRDefault="00941B20" w:rsidP="00941B20">
      <w:pPr>
        <w:autoSpaceDE w:val="0"/>
        <w:autoSpaceDN w:val="0"/>
        <w:adjustRightInd w:val="0"/>
        <w:spacing w:after="0"/>
        <w:rPr>
          <w:rFonts w:ascii="Bookman Old Style" w:hAnsi="Bookman Old Style" w:cs="Arial"/>
          <w:color w:val="3CB5E8"/>
          <w:sz w:val="26"/>
          <w:szCs w:val="26"/>
        </w:rPr>
      </w:pPr>
      <w:r w:rsidRPr="00A92B0C">
        <w:rPr>
          <w:rFonts w:ascii="Bookman Old Style" w:hAnsi="Bookman Old Style" w:cs="Arial"/>
          <w:color w:val="3CB5E8"/>
          <w:sz w:val="26"/>
          <w:szCs w:val="26"/>
        </w:rPr>
        <w:t xml:space="preserve">Pour relever ces défis, la branche Famille doit porter toute son attention sur trois facteurs clés de réussite : la </w:t>
      </w:r>
      <w:r w:rsidRPr="00A92B0C">
        <w:rPr>
          <w:rFonts w:ascii="Bookman Old Style" w:hAnsi="Bookman Old Style" w:cs="Arial"/>
          <w:b/>
          <w:color w:val="3CB5E8"/>
          <w:sz w:val="26"/>
          <w:szCs w:val="26"/>
        </w:rPr>
        <w:t>mobilisation des personnels et de leurs compétences</w:t>
      </w:r>
      <w:r w:rsidRPr="00A92B0C">
        <w:rPr>
          <w:rFonts w:ascii="Bookman Old Style" w:hAnsi="Bookman Old Style" w:cs="Arial"/>
          <w:color w:val="3CB5E8"/>
          <w:sz w:val="26"/>
          <w:szCs w:val="26"/>
        </w:rPr>
        <w:t xml:space="preserve"> ; la </w:t>
      </w:r>
      <w:r w:rsidRPr="00A92B0C">
        <w:rPr>
          <w:rFonts w:ascii="Bookman Old Style" w:hAnsi="Bookman Old Style" w:cs="Arial"/>
          <w:b/>
          <w:color w:val="3CB5E8"/>
          <w:sz w:val="26"/>
          <w:szCs w:val="26"/>
        </w:rPr>
        <w:t>modernisation</w:t>
      </w:r>
      <w:r w:rsidRPr="00A92B0C">
        <w:rPr>
          <w:rFonts w:ascii="Bookman Old Style" w:hAnsi="Bookman Old Style" w:cs="Arial"/>
          <w:color w:val="3CB5E8"/>
          <w:sz w:val="26"/>
          <w:szCs w:val="26"/>
        </w:rPr>
        <w:t xml:space="preserve"> de son </w:t>
      </w:r>
      <w:r w:rsidRPr="00A92B0C">
        <w:rPr>
          <w:rFonts w:ascii="Bookman Old Style" w:hAnsi="Bookman Old Style" w:cs="Arial"/>
          <w:b/>
          <w:color w:val="3CB5E8"/>
          <w:sz w:val="26"/>
          <w:szCs w:val="26"/>
        </w:rPr>
        <w:t>système</w:t>
      </w:r>
      <w:r w:rsidRPr="00A92B0C">
        <w:rPr>
          <w:rFonts w:ascii="Bookman Old Style" w:hAnsi="Bookman Old Style" w:cs="Arial"/>
          <w:color w:val="3CB5E8"/>
          <w:sz w:val="26"/>
          <w:szCs w:val="26"/>
        </w:rPr>
        <w:t xml:space="preserve"> </w:t>
      </w:r>
      <w:r w:rsidRPr="00A92B0C">
        <w:rPr>
          <w:rFonts w:ascii="Bookman Old Style" w:hAnsi="Bookman Old Style" w:cs="Arial"/>
          <w:b/>
          <w:color w:val="3CB5E8"/>
          <w:sz w:val="26"/>
          <w:szCs w:val="26"/>
        </w:rPr>
        <w:t>d’information</w:t>
      </w:r>
      <w:r w:rsidRPr="00A92B0C">
        <w:rPr>
          <w:rFonts w:ascii="Bookman Old Style" w:hAnsi="Bookman Old Style" w:cs="Arial"/>
          <w:color w:val="3CB5E8"/>
          <w:sz w:val="26"/>
          <w:szCs w:val="26"/>
        </w:rPr>
        <w:t xml:space="preserve"> ; l’optimisation de son </w:t>
      </w:r>
      <w:r w:rsidRPr="00A92B0C">
        <w:rPr>
          <w:rFonts w:ascii="Bookman Old Style" w:hAnsi="Bookman Old Style" w:cs="Arial"/>
          <w:b/>
          <w:color w:val="3CB5E8"/>
          <w:sz w:val="26"/>
          <w:szCs w:val="26"/>
        </w:rPr>
        <w:t>pilotage</w:t>
      </w:r>
      <w:r w:rsidRPr="00A92B0C">
        <w:rPr>
          <w:rFonts w:ascii="Bookman Old Style" w:hAnsi="Bookman Old Style" w:cs="Arial"/>
          <w:color w:val="3CB5E8"/>
          <w:sz w:val="26"/>
          <w:szCs w:val="26"/>
        </w:rPr>
        <w:t xml:space="preserve"> de la </w:t>
      </w:r>
      <w:r w:rsidRPr="00A92B0C">
        <w:rPr>
          <w:rFonts w:ascii="Bookman Old Style" w:hAnsi="Bookman Old Style" w:cs="Arial"/>
          <w:b/>
          <w:color w:val="3CB5E8"/>
          <w:sz w:val="26"/>
          <w:szCs w:val="26"/>
        </w:rPr>
        <w:t>performance</w:t>
      </w:r>
      <w:r w:rsidRPr="00A92B0C">
        <w:rPr>
          <w:rFonts w:ascii="Bookman Old Style" w:hAnsi="Bookman Old Style" w:cs="Arial"/>
          <w:color w:val="3CB5E8"/>
          <w:sz w:val="26"/>
          <w:szCs w:val="26"/>
        </w:rPr>
        <w:t xml:space="preserve"> et le renforcement de ses capacités </w:t>
      </w:r>
      <w:r w:rsidRPr="00A92B0C">
        <w:rPr>
          <w:rFonts w:ascii="Bookman Old Style" w:hAnsi="Bookman Old Style" w:cs="Arial"/>
          <w:b/>
          <w:color w:val="3CB5E8"/>
          <w:sz w:val="26"/>
          <w:szCs w:val="26"/>
        </w:rPr>
        <w:t>d’évaluation</w:t>
      </w:r>
      <w:r w:rsidRPr="00A92B0C">
        <w:rPr>
          <w:rFonts w:ascii="Bookman Old Style" w:hAnsi="Bookman Old Style" w:cs="Arial"/>
          <w:color w:val="3CB5E8"/>
          <w:sz w:val="26"/>
          <w:szCs w:val="26"/>
        </w:rPr>
        <w:t xml:space="preserve"> et </w:t>
      </w:r>
      <w:r w:rsidRPr="00A92B0C">
        <w:rPr>
          <w:rFonts w:ascii="Bookman Old Style" w:hAnsi="Bookman Old Style" w:cs="Arial"/>
          <w:b/>
          <w:color w:val="3CB5E8"/>
          <w:sz w:val="26"/>
          <w:szCs w:val="26"/>
        </w:rPr>
        <w:t>d’innovation</w:t>
      </w:r>
    </w:p>
    <w:p w:rsidR="00941B20" w:rsidRPr="00A92B0C" w:rsidRDefault="00941B20" w:rsidP="00941B20">
      <w:pPr>
        <w:autoSpaceDE w:val="0"/>
        <w:autoSpaceDN w:val="0"/>
        <w:adjustRightInd w:val="0"/>
        <w:spacing w:after="0"/>
        <w:rPr>
          <w:rFonts w:ascii="Bookman Old Style" w:hAnsi="Bookman Old Style" w:cs="Arial"/>
          <w:sz w:val="20"/>
          <w:szCs w:val="20"/>
        </w:rPr>
      </w:pPr>
    </w:p>
    <w:p w:rsidR="00941B20" w:rsidRPr="00A92B0C" w:rsidRDefault="00941B20" w:rsidP="00941B20">
      <w:pPr>
        <w:pStyle w:val="Paragraphedeliste"/>
        <w:numPr>
          <w:ilvl w:val="0"/>
          <w:numId w:val="5"/>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Face à ces évolutions, la Branche réaffirme comme facteurs clés de réussite la compétence et l’engagement de l’ensemble de ses collaborateurs.</w:t>
      </w:r>
    </w:p>
    <w:p w:rsidR="00941B20" w:rsidRPr="00A92B0C" w:rsidRDefault="00941B20" w:rsidP="00941B20">
      <w:pPr>
        <w:pStyle w:val="Paragraphedeliste"/>
        <w:numPr>
          <w:ilvl w:val="1"/>
          <w:numId w:val="5"/>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Collaborateurs = personnels « compétents et motivés »</w:t>
      </w:r>
    </w:p>
    <w:p w:rsidR="00941B20" w:rsidRPr="00A92B0C" w:rsidRDefault="00941B20" w:rsidP="00941B20">
      <w:pPr>
        <w:pStyle w:val="Paragraphedeliste"/>
        <w:numPr>
          <w:ilvl w:val="1"/>
          <w:numId w:val="5"/>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Situation de « renouvellement générationnel important »</w:t>
      </w:r>
    </w:p>
    <w:p w:rsidR="00941B20" w:rsidRPr="00A92B0C" w:rsidRDefault="00941B20" w:rsidP="00941B20">
      <w:pPr>
        <w:pStyle w:val="Paragraphedeliste"/>
        <w:numPr>
          <w:ilvl w:val="1"/>
          <w:numId w:val="5"/>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xml:space="preserve">« Évolution des métiers » du fait notamment de : </w:t>
      </w:r>
    </w:p>
    <w:p w:rsidR="00941B20" w:rsidRPr="00A92B0C" w:rsidRDefault="00941B20" w:rsidP="00941B20">
      <w:pPr>
        <w:pStyle w:val="Paragraphedeliste"/>
        <w:numPr>
          <w:ilvl w:val="1"/>
          <w:numId w:val="5"/>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Développement des échanges dématérialisés »</w:t>
      </w:r>
    </w:p>
    <w:p w:rsidR="00941B20" w:rsidRPr="00A92B0C" w:rsidRDefault="00941B20" w:rsidP="00941B20">
      <w:pPr>
        <w:pStyle w:val="Paragraphedeliste"/>
        <w:numPr>
          <w:ilvl w:val="1"/>
          <w:numId w:val="5"/>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Coproduction du service avec les allocataires »</w:t>
      </w:r>
    </w:p>
    <w:p w:rsidR="00941B20" w:rsidRPr="00A92B0C" w:rsidRDefault="00941B20" w:rsidP="00941B20">
      <w:pPr>
        <w:pStyle w:val="Paragraphedeliste"/>
        <w:numPr>
          <w:ilvl w:val="1"/>
          <w:numId w:val="5"/>
        </w:numPr>
        <w:autoSpaceDE w:val="0"/>
        <w:autoSpaceDN w:val="0"/>
        <w:adjustRightInd w:val="0"/>
        <w:spacing w:after="0"/>
        <w:rPr>
          <w:rFonts w:ascii="Bookman Old Style" w:hAnsi="Bookman Old Style" w:cs="Arial"/>
          <w:sz w:val="24"/>
          <w:szCs w:val="20"/>
        </w:rPr>
      </w:pPr>
      <w:r w:rsidRPr="00A92B0C">
        <w:rPr>
          <w:rFonts w:ascii="Bookman Old Style" w:hAnsi="Bookman Old Style" w:cs="Arial"/>
          <w:sz w:val="24"/>
          <w:szCs w:val="20"/>
        </w:rPr>
        <w:t>« missions d’action sociale »</w:t>
      </w:r>
    </w:p>
    <w:p w:rsidR="00367E30" w:rsidRPr="00A92B0C" w:rsidRDefault="00367E30" w:rsidP="00367E30">
      <w:pPr>
        <w:pStyle w:val="Paragraphedeliste"/>
        <w:autoSpaceDE w:val="0"/>
        <w:autoSpaceDN w:val="0"/>
        <w:adjustRightInd w:val="0"/>
        <w:spacing w:after="0"/>
        <w:ind w:left="1440"/>
        <w:rPr>
          <w:rFonts w:ascii="Bookman Old Style" w:hAnsi="Bookman Old Style" w:cs="Arial"/>
          <w:sz w:val="24"/>
          <w:szCs w:val="20"/>
        </w:rPr>
      </w:pPr>
    </w:p>
    <w:p w:rsidR="00941B20" w:rsidRPr="00A92B0C" w:rsidRDefault="00941B20" w:rsidP="00941B20">
      <w:pPr>
        <w:pStyle w:val="Paragraphedeliste"/>
        <w:numPr>
          <w:ilvl w:val="0"/>
          <w:numId w:val="5"/>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Arial"/>
          <w:sz w:val="24"/>
          <w:szCs w:val="20"/>
        </w:rPr>
        <w:t>Le système d’information constitue une dimension essentielle de la stratégie de la Branche, dans la mesure où il est l’outil de production d’une organisation dont le métier est de verser un ensemble de prestations.</w:t>
      </w:r>
    </w:p>
    <w:p w:rsidR="00941B20" w:rsidRPr="00A92B0C" w:rsidRDefault="00941B20" w:rsidP="00941B20">
      <w:pPr>
        <w:pStyle w:val="Paragraphedeliste"/>
        <w:numPr>
          <w:ilvl w:val="1"/>
          <w:numId w:val="5"/>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Transformation du « système d’information »</w:t>
      </w:r>
    </w:p>
    <w:p w:rsidR="00941B20" w:rsidRPr="00A92B0C" w:rsidRDefault="00941B20" w:rsidP="00941B20">
      <w:pPr>
        <w:pStyle w:val="Paragraphedeliste"/>
        <w:numPr>
          <w:ilvl w:val="1"/>
          <w:numId w:val="5"/>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 xml:space="preserve">déploiement du </w:t>
      </w:r>
      <w:r w:rsidRPr="00A92B0C">
        <w:rPr>
          <w:rFonts w:ascii="Bookman Old Style" w:hAnsi="Bookman Old Style" w:cs="DIN-Regular"/>
          <w:b/>
          <w:sz w:val="24"/>
          <w:szCs w:val="20"/>
        </w:rPr>
        <w:t>numérique</w:t>
      </w:r>
      <w:r w:rsidRPr="00A92B0C">
        <w:rPr>
          <w:rFonts w:ascii="Bookman Old Style" w:hAnsi="Bookman Old Style" w:cs="DIN-Regular"/>
          <w:sz w:val="24"/>
          <w:szCs w:val="20"/>
        </w:rPr>
        <w:t xml:space="preserve"> et </w:t>
      </w:r>
    </w:p>
    <w:p w:rsidR="00941B20" w:rsidRPr="00A92B0C" w:rsidRDefault="00941B20" w:rsidP="00941B20">
      <w:pPr>
        <w:pStyle w:val="Paragraphedeliste"/>
        <w:numPr>
          <w:ilvl w:val="1"/>
          <w:numId w:val="5"/>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 xml:space="preserve">« la mise en œuvre du dispositif entièrement automatisé d’acquisition et d’exploitation des données, tel que poursuivi dans le cadre du nouveau </w:t>
      </w:r>
      <w:r w:rsidRPr="00A92B0C">
        <w:rPr>
          <w:rFonts w:ascii="Bookman Old Style" w:hAnsi="Bookman Old Style" w:cs="DIN-Regular"/>
          <w:b/>
          <w:sz w:val="24"/>
          <w:szCs w:val="20"/>
        </w:rPr>
        <w:t>modèle de production</w:t>
      </w:r>
      <w:r w:rsidRPr="00A92B0C">
        <w:rPr>
          <w:rFonts w:ascii="Bookman Old Style" w:hAnsi="Bookman Old Style" w:cs="DIN-Regular"/>
          <w:sz w:val="24"/>
          <w:szCs w:val="20"/>
        </w:rPr>
        <w:t> »</w:t>
      </w:r>
    </w:p>
    <w:p w:rsidR="00941B20" w:rsidRPr="00A92B0C" w:rsidRDefault="00941B20" w:rsidP="00941B20">
      <w:pPr>
        <w:pStyle w:val="Paragraphedeliste"/>
        <w:numPr>
          <w:ilvl w:val="1"/>
          <w:numId w:val="5"/>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poursuivre l’outillage de l’offre de services</w:t>
      </w:r>
    </w:p>
    <w:p w:rsidR="00367E30" w:rsidRPr="00A92B0C" w:rsidRDefault="00367E30" w:rsidP="00367E30">
      <w:pPr>
        <w:pStyle w:val="Paragraphedeliste"/>
        <w:autoSpaceDE w:val="0"/>
        <w:autoSpaceDN w:val="0"/>
        <w:adjustRightInd w:val="0"/>
        <w:spacing w:after="0" w:line="240" w:lineRule="auto"/>
        <w:ind w:left="1440"/>
        <w:rPr>
          <w:rFonts w:ascii="Bookman Old Style" w:hAnsi="Bookman Old Style" w:cs="DIN-Regular"/>
          <w:sz w:val="24"/>
          <w:szCs w:val="20"/>
        </w:rPr>
      </w:pPr>
    </w:p>
    <w:p w:rsidR="00941B20" w:rsidRPr="00A92B0C" w:rsidRDefault="00941B20" w:rsidP="00941B20">
      <w:pPr>
        <w:pStyle w:val="Paragraphedeliste"/>
        <w:numPr>
          <w:ilvl w:val="0"/>
          <w:numId w:val="5"/>
        </w:numPr>
        <w:autoSpaceDE w:val="0"/>
        <w:autoSpaceDN w:val="0"/>
        <w:adjustRightInd w:val="0"/>
        <w:spacing w:after="0"/>
        <w:rPr>
          <w:rFonts w:ascii="Bookman Old Style" w:hAnsi="Bookman Old Style" w:cs="Arial"/>
          <w:sz w:val="28"/>
        </w:rPr>
      </w:pPr>
      <w:r w:rsidRPr="00A92B0C">
        <w:rPr>
          <w:rFonts w:ascii="Bookman Old Style" w:hAnsi="Bookman Old Style" w:cs="Arial"/>
          <w:sz w:val="24"/>
          <w:szCs w:val="20"/>
        </w:rPr>
        <w:t>L’amélioration de la performance globale vise deux dimensions : le pilotage de la performance des politiques publiques et le renforcement de la performance de gestion.</w:t>
      </w:r>
    </w:p>
    <w:p w:rsidR="00941B20" w:rsidRPr="00A92B0C" w:rsidRDefault="00941B20" w:rsidP="00941B20">
      <w:pPr>
        <w:pStyle w:val="Paragraphedeliste"/>
        <w:numPr>
          <w:ilvl w:val="1"/>
          <w:numId w:val="5"/>
        </w:numPr>
        <w:autoSpaceDE w:val="0"/>
        <w:autoSpaceDN w:val="0"/>
        <w:adjustRightInd w:val="0"/>
        <w:spacing w:after="0"/>
        <w:rPr>
          <w:rFonts w:ascii="Bookman Old Style" w:hAnsi="Bookman Old Style" w:cs="Arial"/>
          <w:sz w:val="28"/>
        </w:rPr>
      </w:pPr>
      <w:r w:rsidRPr="00A92B0C">
        <w:rPr>
          <w:rFonts w:ascii="Bookman Old Style" w:hAnsi="Bookman Old Style" w:cs="DIN-Regular"/>
          <w:sz w:val="24"/>
          <w:szCs w:val="20"/>
        </w:rPr>
        <w:t>contribuer à la performance sociale et à l’efficience des politiques publiques,</w:t>
      </w:r>
    </w:p>
    <w:p w:rsidR="00941B20" w:rsidRPr="00A92B0C" w:rsidRDefault="00941B20" w:rsidP="00941B20">
      <w:pPr>
        <w:pStyle w:val="Paragraphedeliste"/>
        <w:numPr>
          <w:ilvl w:val="1"/>
          <w:numId w:val="5"/>
        </w:numPr>
        <w:autoSpaceDE w:val="0"/>
        <w:autoSpaceDN w:val="0"/>
        <w:adjustRightInd w:val="0"/>
        <w:spacing w:after="0"/>
        <w:rPr>
          <w:rFonts w:ascii="Bookman Old Style" w:hAnsi="Bookman Old Style" w:cs="Arial"/>
          <w:sz w:val="28"/>
        </w:rPr>
      </w:pPr>
      <w:r w:rsidRPr="00A92B0C">
        <w:rPr>
          <w:rFonts w:ascii="Bookman Old Style" w:hAnsi="Bookman Old Style" w:cs="DIN-Regular"/>
          <w:sz w:val="24"/>
          <w:szCs w:val="20"/>
        </w:rPr>
        <w:t>rôle des Caf « dans l’animation et la coordination des politiques a vocation à être conforté à travers » :</w:t>
      </w:r>
    </w:p>
    <w:p w:rsidR="00941B20" w:rsidRPr="00A92B0C" w:rsidRDefault="00941B20" w:rsidP="00941B20">
      <w:pPr>
        <w:pStyle w:val="Paragraphedeliste"/>
        <w:numPr>
          <w:ilvl w:val="0"/>
          <w:numId w:val="6"/>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 xml:space="preserve">« les schémas départementaux des services aux familles (Sdsf), qui constituent l’espace de pilotage et de coordination adapté à l’échelon départemental, </w:t>
      </w:r>
    </w:p>
    <w:p w:rsidR="00941B20" w:rsidRPr="00A92B0C" w:rsidRDefault="00941B20" w:rsidP="00941B20">
      <w:pPr>
        <w:pStyle w:val="Paragraphedeliste"/>
        <w:numPr>
          <w:ilvl w:val="0"/>
          <w:numId w:val="6"/>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 xml:space="preserve">« et à travers les conventions territoriales globales (Ctg), qu’il conviendra d’étendre à l’ensemble du territoire. </w:t>
      </w:r>
    </w:p>
    <w:p w:rsidR="00941B20" w:rsidRPr="00A92B0C" w:rsidRDefault="00941B20" w:rsidP="00941B20">
      <w:pPr>
        <w:pStyle w:val="Paragraphedeliste"/>
        <w:numPr>
          <w:ilvl w:val="0"/>
          <w:numId w:val="6"/>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 Intervenir dans les processus d’évaluation et de conception des politiques publiques nationales ou territoriales »</w:t>
      </w:r>
    </w:p>
    <w:p w:rsidR="00941B20" w:rsidRPr="00A92B0C" w:rsidRDefault="00941B20" w:rsidP="00941B20">
      <w:pPr>
        <w:pStyle w:val="Paragraphedeliste"/>
        <w:numPr>
          <w:ilvl w:val="0"/>
          <w:numId w:val="6"/>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lastRenderedPageBreak/>
        <w:t>« L’évaluation des politiques de la Branche est un puissant levier pour l’évolution, la priorisation et la valorisation des actions des Caf ».</w:t>
      </w:r>
    </w:p>
    <w:p w:rsidR="00941B20" w:rsidRPr="00A92B0C" w:rsidRDefault="00941B20" w:rsidP="00941B20">
      <w:pPr>
        <w:pStyle w:val="Paragraphedeliste"/>
        <w:numPr>
          <w:ilvl w:val="0"/>
          <w:numId w:val="6"/>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 xml:space="preserve">« L’enjeu de la prochaine période conventionnelle consiste à développer les évaluations « d’impact », pour montrer de manière probante le caractère d’investissement social, parfois économique, des actions menées par les Caf. </w:t>
      </w:r>
    </w:p>
    <w:p w:rsidR="00941B20" w:rsidRPr="00A92B0C" w:rsidRDefault="00941B20" w:rsidP="00941B20">
      <w:pPr>
        <w:pStyle w:val="Paragraphedeliste"/>
        <w:numPr>
          <w:ilvl w:val="0"/>
          <w:numId w:val="6"/>
        </w:numPr>
        <w:autoSpaceDE w:val="0"/>
        <w:autoSpaceDN w:val="0"/>
        <w:adjustRightInd w:val="0"/>
        <w:spacing w:after="0" w:line="240" w:lineRule="auto"/>
        <w:rPr>
          <w:rFonts w:ascii="Bookman Old Style" w:hAnsi="Bookman Old Style" w:cs="DIN-Regular"/>
          <w:sz w:val="24"/>
          <w:szCs w:val="20"/>
        </w:rPr>
      </w:pPr>
      <w:r w:rsidRPr="00A92B0C">
        <w:rPr>
          <w:rFonts w:ascii="Bookman Old Style" w:hAnsi="Bookman Old Style" w:cs="DIN-Regular"/>
          <w:sz w:val="24"/>
          <w:szCs w:val="20"/>
        </w:rPr>
        <w:t>« la branche Famille se donne aussi les moyens d’expérimenter de nouveaux modes d’intervention pour contribuer à l’innovation, en cherchant en permanence le meilleur moyen de répondre au mieux aux besoins des familles ».</w:t>
      </w:r>
    </w:p>
    <w:p w:rsidR="00941B20" w:rsidRPr="00A92B0C" w:rsidRDefault="00941B20" w:rsidP="00941B20">
      <w:pPr>
        <w:autoSpaceDE w:val="0"/>
        <w:autoSpaceDN w:val="0"/>
        <w:adjustRightInd w:val="0"/>
        <w:spacing w:after="0" w:line="240" w:lineRule="auto"/>
        <w:rPr>
          <w:rFonts w:ascii="Bookman Old Style" w:hAnsi="Bookman Old Style" w:cs="DIN-Regular"/>
          <w:sz w:val="20"/>
          <w:szCs w:val="20"/>
        </w:rPr>
      </w:pPr>
    </w:p>
    <w:p w:rsidR="00941B20" w:rsidRPr="00A92B0C" w:rsidRDefault="001368B7" w:rsidP="00941B20">
      <w:pPr>
        <w:rPr>
          <w:rFonts w:ascii="Bookman Old Style" w:hAnsi="Bookman Old Style" w:cs="Arial"/>
          <w:b/>
          <w:sz w:val="28"/>
        </w:rPr>
      </w:pPr>
      <w:r w:rsidRPr="00A92B0C">
        <w:rPr>
          <w:rFonts w:ascii="Bookman Old Style" w:hAnsi="Bookman Old Style" w:cs="Arial"/>
          <w:b/>
          <w:sz w:val="28"/>
        </w:rPr>
        <w:t xml:space="preserve">Vocabulaire pour qualifier parents/familles : </w:t>
      </w:r>
    </w:p>
    <w:p w:rsidR="002F659A" w:rsidRPr="00A92B0C" w:rsidRDefault="002F659A" w:rsidP="00941B20">
      <w:pPr>
        <w:rPr>
          <w:rFonts w:ascii="Bookman Old Style" w:hAnsi="Bookman Old Style" w:cs="Arial"/>
          <w:b/>
        </w:rPr>
      </w:pPr>
      <w:r w:rsidRPr="00A92B0C">
        <w:rPr>
          <w:rFonts w:ascii="Bookman Old Style" w:hAnsi="Bookman Old Style" w:cs="Arial"/>
          <w:b/>
        </w:rPr>
        <w:t>Vulnérabilité et Fragilité utilisées alternativement comme synonymes</w:t>
      </w:r>
    </w:p>
    <w:p w:rsidR="001368B7" w:rsidRPr="00A92B0C" w:rsidRDefault="001368B7" w:rsidP="00367E30">
      <w:pPr>
        <w:pStyle w:val="Paragraphedeliste"/>
        <w:numPr>
          <w:ilvl w:val="0"/>
          <w:numId w:val="10"/>
        </w:numPr>
        <w:rPr>
          <w:rFonts w:ascii="Bookman Old Style" w:hAnsi="Bookman Old Style" w:cs="Arial"/>
          <w:sz w:val="24"/>
        </w:rPr>
      </w:pPr>
      <w:r w:rsidRPr="00A92B0C">
        <w:rPr>
          <w:rFonts w:ascii="Bookman Old Style" w:hAnsi="Bookman Old Style" w:cs="Arial"/>
          <w:sz w:val="24"/>
        </w:rPr>
        <w:t>Vulnérables « notamment pour les familles les plus vulnérables » : p. 9, 59 ; « enfants issus de familles vulnérables » p. 27</w:t>
      </w:r>
      <w:r w:rsidR="002F659A" w:rsidRPr="00A92B0C">
        <w:rPr>
          <w:rFonts w:ascii="Bookman Old Style" w:hAnsi="Bookman Old Style" w:cs="Arial"/>
          <w:sz w:val="24"/>
        </w:rPr>
        <w:t>, « familles les plus vulnérables » p. 35</w:t>
      </w:r>
    </w:p>
    <w:p w:rsidR="001368B7" w:rsidRPr="00A92B0C" w:rsidRDefault="001368B7" w:rsidP="00367E30">
      <w:pPr>
        <w:pStyle w:val="Paragraphedeliste"/>
        <w:numPr>
          <w:ilvl w:val="0"/>
          <w:numId w:val="10"/>
        </w:numPr>
        <w:rPr>
          <w:rFonts w:ascii="Bookman Old Style" w:hAnsi="Bookman Old Style" w:cs="Arial"/>
          <w:sz w:val="24"/>
        </w:rPr>
      </w:pPr>
      <w:r w:rsidRPr="00A92B0C">
        <w:rPr>
          <w:rFonts w:ascii="Bookman Old Style" w:hAnsi="Bookman Old Style" w:cs="Arial"/>
          <w:sz w:val="24"/>
        </w:rPr>
        <w:t>(</w:t>
      </w:r>
      <w:r w:rsidR="002F659A" w:rsidRPr="00A92B0C">
        <w:rPr>
          <w:rFonts w:ascii="Bookman Old Style" w:hAnsi="Bookman Old Style" w:cs="Arial"/>
          <w:sz w:val="24"/>
        </w:rPr>
        <w:t>« </w:t>
      </w:r>
      <w:r w:rsidRPr="00A92B0C">
        <w:rPr>
          <w:rFonts w:ascii="Bookman Old Style" w:hAnsi="Bookman Old Style" w:cs="Arial"/>
          <w:sz w:val="24"/>
        </w:rPr>
        <w:t>besoins de jeunes, notamment les plus vulnérables »</w:t>
      </w:r>
      <w:r w:rsidR="002F659A" w:rsidRPr="00A92B0C">
        <w:rPr>
          <w:rFonts w:ascii="Bookman Old Style" w:hAnsi="Bookman Old Style" w:cs="Arial"/>
          <w:sz w:val="24"/>
        </w:rPr>
        <w:t xml:space="preserve"> p. 31</w:t>
      </w:r>
    </w:p>
    <w:p w:rsidR="001368B7" w:rsidRPr="00A92B0C" w:rsidRDefault="00512B01" w:rsidP="00367E30">
      <w:pPr>
        <w:pStyle w:val="Paragraphedeliste"/>
        <w:numPr>
          <w:ilvl w:val="0"/>
          <w:numId w:val="10"/>
        </w:numPr>
        <w:rPr>
          <w:rFonts w:ascii="Bookman Old Style" w:hAnsi="Bookman Old Style"/>
          <w:sz w:val="24"/>
        </w:rPr>
      </w:pPr>
      <w:r>
        <w:rPr>
          <w:rFonts w:ascii="Bookman Old Style" w:hAnsi="Bookman Old Style" w:cs="Arial"/>
          <w:sz w:val="24"/>
        </w:rPr>
        <w:t>p. 59 : concernant l’</w:t>
      </w:r>
      <w:r w:rsidR="002F659A" w:rsidRPr="00A92B0C">
        <w:rPr>
          <w:rFonts w:ascii="Bookman Old Style" w:hAnsi="Bookman Old Style" w:cs="Arial"/>
          <w:sz w:val="24"/>
        </w:rPr>
        <w:t>AVS : « Cibler les interventions de travail social sur les familles vulnérables »</w:t>
      </w:r>
    </w:p>
    <w:p w:rsidR="002F659A" w:rsidRPr="00A92B0C" w:rsidRDefault="001368B7" w:rsidP="00367E30">
      <w:pPr>
        <w:pStyle w:val="Paragraphedeliste"/>
        <w:numPr>
          <w:ilvl w:val="0"/>
          <w:numId w:val="10"/>
        </w:numPr>
        <w:rPr>
          <w:rFonts w:ascii="Bookman Old Style" w:hAnsi="Bookman Old Style" w:cs="Arial"/>
          <w:sz w:val="24"/>
        </w:rPr>
      </w:pPr>
      <w:r w:rsidRPr="00A92B0C">
        <w:rPr>
          <w:rFonts w:ascii="Bookman Old Style" w:hAnsi="Bookman Old Style" w:cs="Arial"/>
          <w:sz w:val="24"/>
        </w:rPr>
        <w:t>Fragile/fragilisées</w:t>
      </w:r>
      <w:r w:rsidR="002F659A" w:rsidRPr="00A92B0C">
        <w:rPr>
          <w:rFonts w:ascii="Bookman Old Style" w:hAnsi="Bookman Old Style" w:cs="Arial"/>
          <w:sz w:val="24"/>
        </w:rPr>
        <w:t> : par des « moments de leurs vie » p. 58 ou « des événements » comme « l’arrivée de l’enfant, l’adolescence et la séparation » p. 34 ; par la séparation p. 37</w:t>
      </w:r>
    </w:p>
    <w:p w:rsidR="002F659A" w:rsidRPr="00A92B0C" w:rsidRDefault="002F659A" w:rsidP="00367E30">
      <w:pPr>
        <w:pStyle w:val="Paragraphedeliste"/>
        <w:numPr>
          <w:ilvl w:val="0"/>
          <w:numId w:val="10"/>
        </w:numPr>
        <w:rPr>
          <w:rFonts w:ascii="Bookman Old Style" w:hAnsi="Bookman Old Style" w:cs="Arial"/>
          <w:sz w:val="24"/>
        </w:rPr>
      </w:pPr>
      <w:r w:rsidRPr="00A92B0C">
        <w:rPr>
          <w:rFonts w:ascii="Bookman Old Style" w:hAnsi="Bookman Old Style" w:cs="Arial"/>
          <w:sz w:val="24"/>
        </w:rPr>
        <w:t xml:space="preserve">Départs en vacances des enfants « des enfants et des adolescents issus des familles les plus fragilisées » : p. 27 : </w:t>
      </w:r>
    </w:p>
    <w:p w:rsidR="001368B7" w:rsidRPr="00A92B0C" w:rsidRDefault="001368B7" w:rsidP="00367E30">
      <w:pPr>
        <w:pStyle w:val="Paragraphedeliste"/>
        <w:numPr>
          <w:ilvl w:val="0"/>
          <w:numId w:val="10"/>
        </w:numPr>
        <w:rPr>
          <w:rFonts w:ascii="Bookman Old Style" w:hAnsi="Bookman Old Style" w:cs="Arial"/>
          <w:sz w:val="24"/>
        </w:rPr>
      </w:pPr>
      <w:r w:rsidRPr="00A92B0C">
        <w:rPr>
          <w:rFonts w:ascii="Bookman Old Style" w:hAnsi="Bookman Old Style" w:cs="Arial"/>
          <w:sz w:val="24"/>
        </w:rPr>
        <w:t>p. 59</w:t>
      </w:r>
      <w:r w:rsidR="002F659A" w:rsidRPr="00A92B0C">
        <w:rPr>
          <w:rFonts w:ascii="Bookman Old Style" w:hAnsi="Bookman Old Style" w:cs="Arial"/>
          <w:sz w:val="24"/>
        </w:rPr>
        <w:t> : « action préventive auprès des familles fragilisées et vulnérables »</w:t>
      </w:r>
    </w:p>
    <w:p w:rsidR="00A92B0C" w:rsidRDefault="00A92B0C" w:rsidP="00941B20">
      <w:pPr>
        <w:rPr>
          <w:rFonts w:ascii="Bookman Old Style" w:hAnsi="Bookman Old Style" w:cs="Arial"/>
          <w:b/>
        </w:rPr>
      </w:pPr>
    </w:p>
    <w:p w:rsidR="00A92B0C" w:rsidRDefault="00A92B0C" w:rsidP="00941B20">
      <w:pPr>
        <w:rPr>
          <w:rFonts w:ascii="Bookman Old Style" w:hAnsi="Bookman Old Style" w:cs="Arial"/>
          <w:b/>
        </w:rPr>
      </w:pPr>
    </w:p>
    <w:p w:rsidR="002F659A" w:rsidRPr="0030010F" w:rsidRDefault="002F659A" w:rsidP="00941B20">
      <w:pPr>
        <w:rPr>
          <w:rFonts w:ascii="Bookman Old Style" w:hAnsi="Bookman Old Style" w:cs="Arial"/>
          <w:sz w:val="24"/>
        </w:rPr>
      </w:pPr>
      <w:r w:rsidRPr="0030010F">
        <w:rPr>
          <w:rFonts w:ascii="Bookman Old Style" w:hAnsi="Bookman Old Style" w:cs="Arial"/>
          <w:b/>
          <w:sz w:val="24"/>
        </w:rPr>
        <w:t>Pauvreté</w:t>
      </w:r>
      <w:r w:rsidR="00A92B0C" w:rsidRPr="0030010F">
        <w:rPr>
          <w:rFonts w:ascii="Bookman Old Style" w:hAnsi="Bookman Old Style" w:cs="Arial"/>
          <w:b/>
          <w:sz w:val="24"/>
        </w:rPr>
        <w:t xml:space="preserve"> : </w:t>
      </w:r>
      <w:r w:rsidR="00367E30" w:rsidRPr="0030010F">
        <w:rPr>
          <w:rFonts w:ascii="Bookman Old Style" w:hAnsi="Bookman Old Style" w:cs="Arial"/>
          <w:sz w:val="24"/>
        </w:rPr>
        <w:t xml:space="preserve">4 occurrences </w:t>
      </w:r>
    </w:p>
    <w:p w:rsidR="005157FA" w:rsidRPr="0030010F" w:rsidRDefault="002F659A" w:rsidP="005157FA">
      <w:p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Dans la fiche thématique 1 : « </w:t>
      </w:r>
      <w:r w:rsidR="00512B01" w:rsidRPr="0030010F">
        <w:rPr>
          <w:rFonts w:ascii="Bookman Old Style" w:hAnsi="Bookman Old Style" w:cs="Arial"/>
          <w:sz w:val="24"/>
        </w:rPr>
        <w:t>développer l’offre d’accueil du jeune enfant en luttant contre les inégalités sociales et territoriales et en améliorant son efficience</w:t>
      </w:r>
      <w:r w:rsidR="002C3C17" w:rsidRPr="0030010F">
        <w:rPr>
          <w:rFonts w:ascii="Bookman Old Style" w:hAnsi="Bookman Old Style" w:cs="Arial"/>
          <w:sz w:val="24"/>
        </w:rPr>
        <w:t> » p. 16</w:t>
      </w:r>
      <w:r w:rsidR="005157FA" w:rsidRPr="0030010F">
        <w:rPr>
          <w:rFonts w:ascii="Bookman Old Style" w:hAnsi="Bookman Old Style" w:cs="Arial"/>
          <w:sz w:val="24"/>
        </w:rPr>
        <w:t xml:space="preserve"> : « favoriser l’accueil en collectivité des enfants issus de familles pauvres et l’accueil des enfants en situation de handicap dans les Eaje ». </w:t>
      </w:r>
    </w:p>
    <w:p w:rsidR="005157FA" w:rsidRPr="0030010F" w:rsidRDefault="005157FA" w:rsidP="005157FA">
      <w:p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 xml:space="preserve">Constat : p. 18 : « seuls 16% des enfants du premier quintile de niveau de vie sont accueillis au moins une fois par semaine en Eaje. » </w:t>
      </w:r>
    </w:p>
    <w:p w:rsidR="005157FA" w:rsidRPr="0030010F" w:rsidRDefault="005157FA" w:rsidP="005157FA">
      <w:p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 xml:space="preserve">Moyens mis en œuvre notamment : </w:t>
      </w:r>
    </w:p>
    <w:p w:rsidR="005157FA" w:rsidRPr="0030010F" w:rsidRDefault="005157FA" w:rsidP="005157FA">
      <w:pPr>
        <w:pStyle w:val="Paragraphedeliste"/>
        <w:numPr>
          <w:ilvl w:val="0"/>
          <w:numId w:val="9"/>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 xml:space="preserve">« création d’un bonus « mixité sociale » ; </w:t>
      </w:r>
    </w:p>
    <w:p w:rsidR="005157FA" w:rsidRPr="0030010F" w:rsidRDefault="005157FA" w:rsidP="005157FA">
      <w:pPr>
        <w:pStyle w:val="Paragraphedeliste"/>
        <w:numPr>
          <w:ilvl w:val="0"/>
          <w:numId w:val="9"/>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lastRenderedPageBreak/>
        <w:t xml:space="preserve">« développement d’actions d’accompagnement progressif vers l’accueil collectif ou vers l’école, notamment celles qui mobilisent parallèlement des actions de soutien à la parentalité (lieux d’accueil enfants/parents, ludothèques, classes passerelles...) » ; </w:t>
      </w:r>
    </w:p>
    <w:p w:rsidR="002F659A" w:rsidRPr="0030010F" w:rsidRDefault="005157FA" w:rsidP="005157FA">
      <w:pPr>
        <w:pStyle w:val="Paragraphedeliste"/>
        <w:numPr>
          <w:ilvl w:val="0"/>
          <w:numId w:val="9"/>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 lutter contre le non-recours des familles les plus précaires à l’accueil formel, notamment collectif » par la « mobilisation de l’ensemble des acteurs d’un territoire (travailleurs sociaux, référents familles des centres sociaux, Pmi, médecins, relais d’assistants maternels, associations etc. » &gt; VOIR SI LES RÉSEAUX PEUVENT ÊTRE CONCERNES</w:t>
      </w:r>
    </w:p>
    <w:p w:rsidR="00586ED3" w:rsidRPr="0030010F" w:rsidRDefault="00586ED3" w:rsidP="00586ED3">
      <w:pPr>
        <w:autoSpaceDE w:val="0"/>
        <w:autoSpaceDN w:val="0"/>
        <w:adjustRightInd w:val="0"/>
        <w:spacing w:after="0" w:line="240" w:lineRule="auto"/>
        <w:rPr>
          <w:rFonts w:ascii="Bookman Old Style" w:hAnsi="Bookman Old Style" w:cs="Arial"/>
          <w:sz w:val="24"/>
        </w:rPr>
      </w:pPr>
    </w:p>
    <w:p w:rsidR="00586ED3" w:rsidRPr="0030010F" w:rsidRDefault="00586ED3" w:rsidP="00586ED3">
      <w:p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b/>
          <w:sz w:val="24"/>
        </w:rPr>
        <w:t>Pour comparaison dans la dernière COG 2013 – 2017 :</w:t>
      </w:r>
      <w:r w:rsidR="00A92B0C" w:rsidRPr="0030010F">
        <w:rPr>
          <w:rFonts w:ascii="Bookman Old Style" w:hAnsi="Bookman Old Style" w:cs="Arial"/>
          <w:b/>
          <w:sz w:val="24"/>
        </w:rPr>
        <w:t xml:space="preserve"> </w:t>
      </w:r>
      <w:r w:rsidRPr="0030010F">
        <w:rPr>
          <w:rFonts w:ascii="Bookman Old Style" w:hAnsi="Bookman Old Style" w:cs="Arial"/>
          <w:sz w:val="24"/>
        </w:rPr>
        <w:t>17 occurrences « pauvreté »</w:t>
      </w:r>
    </w:p>
    <w:p w:rsidR="00586ED3" w:rsidRPr="0030010F" w:rsidRDefault="00586ED3" w:rsidP="00586ED3">
      <w:p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 xml:space="preserve">Liées à : </w:t>
      </w:r>
    </w:p>
    <w:p w:rsidR="00586ED3" w:rsidRPr="0030010F" w:rsidRDefault="00586ED3" w:rsidP="00A92B0C">
      <w:pPr>
        <w:pStyle w:val="Paragraphedeliste"/>
        <w:numPr>
          <w:ilvl w:val="0"/>
          <w:numId w:val="14"/>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Inclusion sociale</w:t>
      </w:r>
    </w:p>
    <w:p w:rsidR="00586ED3" w:rsidRPr="0030010F" w:rsidRDefault="00586ED3" w:rsidP="00A92B0C">
      <w:pPr>
        <w:pStyle w:val="Paragraphedeliste"/>
        <w:numPr>
          <w:ilvl w:val="0"/>
          <w:numId w:val="14"/>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Accès effectif aux droits</w:t>
      </w:r>
    </w:p>
    <w:p w:rsidR="00586ED3" w:rsidRPr="0030010F" w:rsidRDefault="00586ED3" w:rsidP="00A92B0C">
      <w:pPr>
        <w:pStyle w:val="Paragraphedeliste"/>
        <w:numPr>
          <w:ilvl w:val="0"/>
          <w:numId w:val="14"/>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Lutte contre la pauvreté des familles et des enfants</w:t>
      </w:r>
    </w:p>
    <w:p w:rsidR="00586ED3" w:rsidRPr="0030010F" w:rsidRDefault="00586ED3" w:rsidP="00A92B0C">
      <w:pPr>
        <w:pStyle w:val="Paragraphedeliste"/>
        <w:numPr>
          <w:ilvl w:val="0"/>
          <w:numId w:val="14"/>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Mixité sociale dans les structures d’accueil (objectif de 10% contractualisés dans les eaje) et chez les assistants maternels</w:t>
      </w:r>
    </w:p>
    <w:p w:rsidR="00586ED3" w:rsidRPr="0030010F" w:rsidRDefault="00586ED3" w:rsidP="00A92B0C">
      <w:pPr>
        <w:pStyle w:val="Paragraphedeliste"/>
        <w:numPr>
          <w:ilvl w:val="0"/>
          <w:numId w:val="14"/>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Contre le « non-recours » dans le cadre du « Plan pluriannuel contre la pauvreté et pour l’inclusion sociale » (p. 51)</w:t>
      </w:r>
    </w:p>
    <w:p w:rsidR="00130C9B" w:rsidRPr="0030010F" w:rsidRDefault="00130C9B" w:rsidP="00586ED3">
      <w:pPr>
        <w:autoSpaceDE w:val="0"/>
        <w:autoSpaceDN w:val="0"/>
        <w:adjustRightInd w:val="0"/>
        <w:spacing w:after="0" w:line="240" w:lineRule="auto"/>
        <w:rPr>
          <w:rFonts w:ascii="Bookman Old Style" w:hAnsi="Bookman Old Style" w:cs="Arial"/>
          <w:sz w:val="24"/>
        </w:rPr>
      </w:pPr>
    </w:p>
    <w:p w:rsidR="00130C9B" w:rsidRPr="0030010F" w:rsidRDefault="00130C9B" w:rsidP="00586ED3">
      <w:p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b/>
          <w:sz w:val="24"/>
        </w:rPr>
        <w:t>Un nouveau terme : « Parcours »</w:t>
      </w:r>
      <w:r w:rsidR="0030010F" w:rsidRPr="0030010F">
        <w:rPr>
          <w:rFonts w:ascii="Bookman Old Style" w:hAnsi="Bookman Old Style" w:cs="Arial"/>
          <w:b/>
          <w:sz w:val="24"/>
        </w:rPr>
        <w:t xml:space="preserve"> : </w:t>
      </w:r>
      <w:r w:rsidRPr="0030010F">
        <w:rPr>
          <w:rFonts w:ascii="Bookman Old Style" w:hAnsi="Bookman Old Style" w:cs="Arial"/>
          <w:sz w:val="24"/>
        </w:rPr>
        <w:t xml:space="preserve">53 </w:t>
      </w:r>
      <w:r w:rsidR="00134A8B" w:rsidRPr="0030010F">
        <w:rPr>
          <w:rFonts w:ascii="Bookman Old Style" w:hAnsi="Bookman Old Style" w:cs="Arial"/>
          <w:sz w:val="24"/>
        </w:rPr>
        <w:t>occurrences</w:t>
      </w:r>
    </w:p>
    <w:p w:rsidR="00846B85" w:rsidRPr="0030010F" w:rsidRDefault="00846B85" w:rsidP="00586ED3">
      <w:pPr>
        <w:autoSpaceDE w:val="0"/>
        <w:autoSpaceDN w:val="0"/>
        <w:adjustRightInd w:val="0"/>
        <w:spacing w:after="0" w:line="240" w:lineRule="auto"/>
        <w:rPr>
          <w:rFonts w:ascii="Bookman Old Style" w:hAnsi="Bookman Old Style" w:cs="Arial"/>
          <w:sz w:val="24"/>
        </w:rPr>
      </w:pPr>
    </w:p>
    <w:p w:rsidR="006A5D0A" w:rsidRPr="0030010F" w:rsidRDefault="006A5D0A" w:rsidP="00586ED3">
      <w:pPr>
        <w:autoSpaceDE w:val="0"/>
        <w:autoSpaceDN w:val="0"/>
        <w:adjustRightInd w:val="0"/>
        <w:spacing w:after="0" w:line="240" w:lineRule="auto"/>
        <w:rPr>
          <w:rFonts w:ascii="Bookman Old Style" w:hAnsi="Bookman Old Style" w:cs="Arial"/>
          <w:sz w:val="24"/>
        </w:rPr>
      </w:pPr>
    </w:p>
    <w:p w:rsidR="00846B85" w:rsidRPr="0030010F" w:rsidRDefault="00846B85" w:rsidP="00586ED3">
      <w:p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b/>
          <w:sz w:val="24"/>
        </w:rPr>
        <w:t>Réseau</w:t>
      </w:r>
      <w:r w:rsidRPr="0030010F">
        <w:rPr>
          <w:rFonts w:ascii="Bookman Old Style" w:hAnsi="Bookman Old Style" w:cs="Arial"/>
          <w:sz w:val="24"/>
        </w:rPr>
        <w:t> :</w:t>
      </w:r>
      <w:r w:rsidR="008F0CB0" w:rsidRPr="0030010F">
        <w:rPr>
          <w:rFonts w:ascii="Bookman Old Style" w:hAnsi="Bookman Old Style" w:cs="Arial"/>
          <w:sz w:val="24"/>
        </w:rPr>
        <w:t xml:space="preserve"> 41</w:t>
      </w:r>
      <w:r w:rsidRPr="0030010F">
        <w:rPr>
          <w:rFonts w:ascii="Bookman Old Style" w:hAnsi="Bookman Old Style" w:cs="Arial"/>
          <w:sz w:val="24"/>
        </w:rPr>
        <w:t xml:space="preserve"> occurrences </w:t>
      </w:r>
      <w:r w:rsidR="006A5D0A" w:rsidRPr="0030010F">
        <w:rPr>
          <w:rFonts w:ascii="Bookman Old Style" w:hAnsi="Bookman Old Style" w:cs="Arial"/>
          <w:sz w:val="24"/>
        </w:rPr>
        <w:t>dont 1 pour « Réseau d’écoute … »</w:t>
      </w:r>
      <w:r w:rsidRPr="0030010F">
        <w:rPr>
          <w:rFonts w:ascii="Bookman Old Style" w:hAnsi="Bookman Old Style" w:cs="Arial"/>
          <w:sz w:val="24"/>
        </w:rPr>
        <w:t xml:space="preserve">: </w:t>
      </w:r>
    </w:p>
    <w:p w:rsidR="008F0CB0" w:rsidRPr="0030010F" w:rsidRDefault="008F0CB0" w:rsidP="00795782">
      <w:pPr>
        <w:pStyle w:val="Paragraphedeliste"/>
        <w:numPr>
          <w:ilvl w:val="0"/>
          <w:numId w:val="13"/>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Le « réseau des Caf » : p. 13</w:t>
      </w:r>
      <w:r w:rsidR="00632152" w:rsidRPr="0030010F">
        <w:rPr>
          <w:rFonts w:ascii="Bookman Old Style" w:hAnsi="Bookman Old Style" w:cs="Arial"/>
          <w:sz w:val="24"/>
        </w:rPr>
        <w:t> ; p. 100</w:t>
      </w:r>
      <w:r w:rsidR="00825CA6" w:rsidRPr="0030010F">
        <w:rPr>
          <w:rFonts w:ascii="Bookman Old Style" w:hAnsi="Bookman Old Style" w:cs="Arial"/>
          <w:sz w:val="24"/>
        </w:rPr>
        <w:t> ; p. 130</w:t>
      </w:r>
    </w:p>
    <w:p w:rsidR="00795782" w:rsidRPr="0030010F" w:rsidRDefault="00795782" w:rsidP="00795782">
      <w:pPr>
        <w:pStyle w:val="Paragraphedeliste"/>
        <w:numPr>
          <w:ilvl w:val="0"/>
          <w:numId w:val="13"/>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Dans la même Fiche Thématique 14 : « RENFORCER L E PILOTAGE DE L A PERFORMANCE ». Pour exemple : p. 118 : « Faciliter la contractualisation et engager des conventions - cadres tripartites (Cnaf et Caf/État/têtes de réseaux associatifs et membres des réseaux). » Il est parfois difficile de comprendre ce que désigne le terme « réseau », manifestement utilisé comme une évidence. Soit : réseau des Caf, réseau de la branche famille ? Il n’est jamais mentionné explicitement «  réseau parentalité ».</w:t>
      </w:r>
    </w:p>
    <w:p w:rsidR="00795782" w:rsidRPr="0030010F" w:rsidRDefault="00795782" w:rsidP="00795782">
      <w:pPr>
        <w:pStyle w:val="Paragraphedeliste"/>
        <w:numPr>
          <w:ilvl w:val="0"/>
          <w:numId w:val="13"/>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Le « réseau de la branche Famille (Caisse nationale, organismes de base et unions de caisses …) p. 147</w:t>
      </w:r>
    </w:p>
    <w:p w:rsidR="00795782" w:rsidRPr="0030010F" w:rsidRDefault="00795782" w:rsidP="00795782">
      <w:pPr>
        <w:pStyle w:val="Paragraphedeliste"/>
        <w:numPr>
          <w:ilvl w:val="0"/>
          <w:numId w:val="13"/>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 Réseau » formé par les « organismes » et les « branches » de sécurité sociale : p. 122 : « faire vivre un réseau solidaire, agile et engagé »</w:t>
      </w:r>
    </w:p>
    <w:p w:rsidR="00795782" w:rsidRPr="0030010F" w:rsidRDefault="00795782" w:rsidP="00795782">
      <w:pPr>
        <w:pStyle w:val="Paragraphedeliste"/>
        <w:numPr>
          <w:ilvl w:val="0"/>
          <w:numId w:val="13"/>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 réseau des référents données sociales » p. 131 et 132 : « la Cnaf participera notamment au réseau des référents données sociales piloté par la Drees » (dans le but de mieux coordonner les axes prioritaires d’études et de recherche des pouvoir publics dans le domaine des politiques familiales »</w:t>
      </w:r>
    </w:p>
    <w:p w:rsidR="008F0CB0" w:rsidRPr="0030010F" w:rsidRDefault="008F0CB0" w:rsidP="00795782">
      <w:pPr>
        <w:pStyle w:val="Paragraphedeliste"/>
        <w:numPr>
          <w:ilvl w:val="0"/>
          <w:numId w:val="13"/>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Réseau des coordinateurs des promeneurs du net : p. 21</w:t>
      </w:r>
    </w:p>
    <w:p w:rsidR="006A5D0A" w:rsidRPr="0030010F" w:rsidRDefault="006A5D0A" w:rsidP="006A5D0A">
      <w:pPr>
        <w:autoSpaceDE w:val="0"/>
        <w:autoSpaceDN w:val="0"/>
        <w:adjustRightInd w:val="0"/>
        <w:spacing w:after="0" w:line="240" w:lineRule="auto"/>
        <w:rPr>
          <w:rFonts w:ascii="Bookman Old Style" w:hAnsi="Bookman Old Style" w:cs="Arial"/>
          <w:sz w:val="24"/>
        </w:rPr>
      </w:pPr>
    </w:p>
    <w:p w:rsidR="006A5D0A" w:rsidRPr="0030010F" w:rsidRDefault="006A5D0A" w:rsidP="006A5D0A">
      <w:p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b/>
          <w:sz w:val="24"/>
        </w:rPr>
        <w:t>Réseau d’écoute d’appui et d’accompagnement des parents</w:t>
      </w:r>
      <w:r w:rsidRPr="0030010F">
        <w:rPr>
          <w:rFonts w:ascii="Bookman Old Style" w:hAnsi="Bookman Old Style" w:cs="Arial"/>
          <w:sz w:val="24"/>
        </w:rPr>
        <w:t> : 1 occurrence + 7 occurrence « </w:t>
      </w:r>
      <w:r w:rsidRPr="0030010F">
        <w:rPr>
          <w:rFonts w:ascii="Bookman Old Style" w:hAnsi="Bookman Old Style" w:cs="Arial"/>
          <w:b/>
          <w:sz w:val="24"/>
        </w:rPr>
        <w:t>Reaap</w:t>
      </w:r>
      <w:r w:rsidRPr="0030010F">
        <w:rPr>
          <w:rFonts w:ascii="Bookman Old Style" w:hAnsi="Bookman Old Style" w:cs="Arial"/>
          <w:sz w:val="24"/>
        </w:rPr>
        <w:t xml:space="preserve"> » : toutes dans la </w:t>
      </w:r>
      <w:r w:rsidRPr="0030010F">
        <w:rPr>
          <w:rFonts w:ascii="Bookman Old Style" w:hAnsi="Bookman Old Style" w:cs="Arial"/>
          <w:sz w:val="24"/>
        </w:rPr>
        <w:t>Fiche Thématique 4 :</w:t>
      </w:r>
      <w:r w:rsidRPr="0030010F">
        <w:rPr>
          <w:rFonts w:ascii="Bookman Old Style" w:hAnsi="Bookman Old Style" w:cs="Arial"/>
          <w:sz w:val="24"/>
        </w:rPr>
        <w:t xml:space="preserve"> </w:t>
      </w:r>
      <w:r w:rsidRPr="0030010F">
        <w:rPr>
          <w:rFonts w:ascii="Bookman Old Style" w:hAnsi="Bookman Old Style" w:cs="Arial"/>
          <w:sz w:val="24"/>
        </w:rPr>
        <w:t>« </w:t>
      </w:r>
      <w:r w:rsidR="00512B01" w:rsidRPr="0030010F">
        <w:rPr>
          <w:rFonts w:ascii="Bookman Old Style" w:hAnsi="Bookman Old Style" w:cs="Arial"/>
          <w:sz w:val="24"/>
        </w:rPr>
        <w:t>valoriser le rôle des parents et co</w:t>
      </w:r>
      <w:r w:rsidR="00512B01">
        <w:rPr>
          <w:rFonts w:ascii="Bookman Old Style" w:hAnsi="Bookman Old Style" w:cs="Arial"/>
          <w:sz w:val="24"/>
        </w:rPr>
        <w:t>ntribuer à pré</w:t>
      </w:r>
      <w:r w:rsidR="00512B01" w:rsidRPr="0030010F">
        <w:rPr>
          <w:rFonts w:ascii="Bookman Old Style" w:hAnsi="Bookman Old Style" w:cs="Arial"/>
          <w:sz w:val="24"/>
        </w:rPr>
        <w:t>venir les difficultés rencontrées avec ou par leurs enfants </w:t>
      </w:r>
      <w:r w:rsidRPr="0030010F">
        <w:rPr>
          <w:rFonts w:ascii="Bookman Old Style" w:hAnsi="Bookman Old Style" w:cs="Arial"/>
          <w:sz w:val="24"/>
        </w:rPr>
        <w:t>»</w:t>
      </w:r>
    </w:p>
    <w:p w:rsidR="008F0CB0" w:rsidRPr="0030010F" w:rsidRDefault="00795782" w:rsidP="006A5D0A">
      <w:pPr>
        <w:pStyle w:val="Paragraphedeliste"/>
        <w:numPr>
          <w:ilvl w:val="0"/>
          <w:numId w:val="13"/>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p. 34</w:t>
      </w:r>
      <w:r w:rsidR="008F0CB0" w:rsidRPr="0030010F">
        <w:rPr>
          <w:rFonts w:ascii="Bookman Old Style" w:hAnsi="Bookman Old Style" w:cs="Arial"/>
          <w:sz w:val="24"/>
        </w:rPr>
        <w:t> : « La branche famille s’appuie sur le cofinancement qu’elle apporte à des dispositifs dédiés à l’accompagnement des parents (…) : réseau d’écoute d’appui et d’accompagnement des parents (Reaap), contrat local d’accompagnement à la scolarité (Clas), … ».</w:t>
      </w:r>
    </w:p>
    <w:p w:rsidR="006A5D0A" w:rsidRPr="0030010F" w:rsidRDefault="006A5D0A" w:rsidP="006A5D0A">
      <w:pPr>
        <w:pStyle w:val="Paragraphedeliste"/>
        <w:numPr>
          <w:ilvl w:val="0"/>
          <w:numId w:val="13"/>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P. 34 : « en 2017, les Caf soutenaient plus de 8 000 actions Reaap »</w:t>
      </w:r>
    </w:p>
    <w:p w:rsidR="00825CA6" w:rsidRPr="0030010F" w:rsidRDefault="006A5D0A" w:rsidP="006A5D0A">
      <w:pPr>
        <w:pStyle w:val="Paragraphedeliste"/>
        <w:numPr>
          <w:ilvl w:val="0"/>
          <w:numId w:val="13"/>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P. 35 : « Accompagner les parents à l’arrivée de l’enfant en améliorant les dispositifs existants et en concourant à leur bonne articulation : (…) Cette offre se traduira par des actions collectives (Reaap) et des interventions individuelles (aides à domicile, travail social), et mobilisera l’ensemble des équipements accueillant les parents (Laep, relais d’assistants maternels, Eaje, Pmi, etc.) »</w:t>
      </w:r>
    </w:p>
    <w:p w:rsidR="006A5D0A" w:rsidRPr="0030010F" w:rsidRDefault="006A5D0A" w:rsidP="006A5D0A">
      <w:pPr>
        <w:pStyle w:val="Paragraphedeliste"/>
        <w:numPr>
          <w:ilvl w:val="0"/>
          <w:numId w:val="13"/>
        </w:num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P. 35, P. 36, P. 39, P. 40</w:t>
      </w:r>
    </w:p>
    <w:p w:rsidR="00825CA6" w:rsidRPr="0030010F" w:rsidRDefault="00825CA6" w:rsidP="008F0CB0">
      <w:pPr>
        <w:autoSpaceDE w:val="0"/>
        <w:autoSpaceDN w:val="0"/>
        <w:adjustRightInd w:val="0"/>
        <w:spacing w:after="0" w:line="240" w:lineRule="auto"/>
        <w:rPr>
          <w:rFonts w:ascii="Bookman Old Style" w:hAnsi="Bookman Old Style" w:cs="Arial"/>
          <w:sz w:val="24"/>
        </w:rPr>
      </w:pPr>
    </w:p>
    <w:p w:rsidR="008F0CB0" w:rsidRPr="0030010F" w:rsidRDefault="008F0CB0" w:rsidP="008F0CB0">
      <w:pPr>
        <w:autoSpaceDE w:val="0"/>
        <w:autoSpaceDN w:val="0"/>
        <w:adjustRightInd w:val="0"/>
        <w:spacing w:after="0" w:line="240" w:lineRule="auto"/>
        <w:rPr>
          <w:rFonts w:ascii="Bookman Old Style" w:hAnsi="Bookman Old Style" w:cs="Arial"/>
          <w:sz w:val="24"/>
        </w:rPr>
      </w:pPr>
    </w:p>
    <w:p w:rsidR="00846B85" w:rsidRPr="0030010F" w:rsidRDefault="008F0CB0" w:rsidP="00586ED3">
      <w:pPr>
        <w:autoSpaceDE w:val="0"/>
        <w:autoSpaceDN w:val="0"/>
        <w:adjustRightInd w:val="0"/>
        <w:spacing w:after="0" w:line="240" w:lineRule="auto"/>
        <w:rPr>
          <w:rFonts w:ascii="Bookman Old Style" w:hAnsi="Bookman Old Style" w:cs="Arial"/>
          <w:sz w:val="24"/>
        </w:rPr>
      </w:pPr>
      <w:r w:rsidRPr="0030010F">
        <w:rPr>
          <w:rFonts w:ascii="Bookman Old Style" w:hAnsi="Bookman Old Style" w:cs="Arial"/>
          <w:sz w:val="24"/>
        </w:rPr>
        <w:t>p. 141 : « Ressources et règles bud</w:t>
      </w:r>
      <w:r w:rsidR="00825CA6" w:rsidRPr="0030010F">
        <w:rPr>
          <w:rFonts w:ascii="Bookman Old Style" w:hAnsi="Bookman Old Style" w:cs="Arial"/>
          <w:sz w:val="24"/>
        </w:rPr>
        <w:t>g</w:t>
      </w:r>
      <w:r w:rsidRPr="0030010F">
        <w:rPr>
          <w:rFonts w:ascii="Bookman Old Style" w:hAnsi="Bookman Old Style" w:cs="Arial"/>
          <w:sz w:val="24"/>
        </w:rPr>
        <w:t>étaires, Fond National d’Actions Sociale » (cf. tableaux mis en copie en début de document).</w:t>
      </w:r>
    </w:p>
    <w:p w:rsidR="00586ED3" w:rsidRPr="0030010F" w:rsidRDefault="00586ED3" w:rsidP="00586ED3">
      <w:pPr>
        <w:autoSpaceDE w:val="0"/>
        <w:autoSpaceDN w:val="0"/>
        <w:adjustRightInd w:val="0"/>
        <w:spacing w:after="0" w:line="240" w:lineRule="auto"/>
        <w:rPr>
          <w:rFonts w:ascii="Bookman Old Style" w:hAnsi="Bookman Old Style" w:cs="Arial"/>
          <w:sz w:val="24"/>
        </w:rPr>
      </w:pPr>
    </w:p>
    <w:p w:rsidR="00941B20" w:rsidRPr="0030010F" w:rsidRDefault="006F5975" w:rsidP="006F5975">
      <w:pPr>
        <w:rPr>
          <w:rFonts w:ascii="Bookman Old Style" w:hAnsi="Bookman Old Style" w:cs="Arial"/>
          <w:b/>
          <w:sz w:val="24"/>
        </w:rPr>
      </w:pPr>
      <w:r w:rsidRPr="0030010F">
        <w:rPr>
          <w:rFonts w:ascii="Bookman Old Style" w:hAnsi="Bookman Old Style" w:cs="Arial"/>
          <w:b/>
          <w:sz w:val="24"/>
        </w:rPr>
        <w:t>Axe 1 – Fiche thématique 4 : « VALORISER L E RÔLE DES PARENTS ET CONTRIBUER à PRéVENIR LES DIFFICULTéS RENCONTRéES AVEC OU PAR LEURS ENFANTS » p. 34</w:t>
      </w:r>
    </w:p>
    <w:p w:rsidR="00130C9B" w:rsidRPr="0030010F" w:rsidRDefault="00130C9B" w:rsidP="00130C9B">
      <w:pPr>
        <w:rPr>
          <w:rFonts w:ascii="Bookman Old Style" w:hAnsi="Bookman Old Style" w:cs="Arial"/>
          <w:sz w:val="24"/>
        </w:rPr>
      </w:pPr>
      <w:r w:rsidRPr="0030010F">
        <w:rPr>
          <w:rFonts w:ascii="Bookman Old Style" w:hAnsi="Bookman Old Style" w:cs="Arial"/>
          <w:sz w:val="24"/>
        </w:rPr>
        <w:lastRenderedPageBreak/>
        <w:t>Gouvernance : « Ces ambitions s’articulent au niveau national avec la stratégie nationale de soutien à la parentalité sous l’égide de l’état » = « Dessine-moi un parent » cf. infra.</w:t>
      </w:r>
    </w:p>
    <w:p w:rsidR="006F5975" w:rsidRPr="0030010F" w:rsidRDefault="006F5975" w:rsidP="006F5975">
      <w:pPr>
        <w:rPr>
          <w:rFonts w:ascii="Bookman Old Style" w:hAnsi="Bookman Old Style" w:cs="Arial"/>
          <w:sz w:val="24"/>
        </w:rPr>
      </w:pPr>
      <w:r w:rsidRPr="0030010F">
        <w:rPr>
          <w:rFonts w:ascii="Bookman Old Style" w:hAnsi="Bookman Old Style" w:cs="Arial"/>
          <w:b/>
          <w:sz w:val="24"/>
        </w:rPr>
        <w:t>Constats</w:t>
      </w:r>
      <w:r w:rsidRPr="0030010F">
        <w:rPr>
          <w:rFonts w:ascii="Bookman Old Style" w:hAnsi="Bookman Old Style" w:cs="Arial"/>
          <w:sz w:val="24"/>
        </w:rPr>
        <w:t xml:space="preserve"> : </w:t>
      </w:r>
    </w:p>
    <w:p w:rsidR="006F5975" w:rsidRPr="0030010F" w:rsidRDefault="00130C9B" w:rsidP="00134A8B">
      <w:pPr>
        <w:pStyle w:val="Paragraphedeliste"/>
        <w:numPr>
          <w:ilvl w:val="0"/>
          <w:numId w:val="12"/>
        </w:numPr>
        <w:rPr>
          <w:rFonts w:ascii="Bookman Old Style" w:hAnsi="Bookman Old Style" w:cs="Arial"/>
          <w:sz w:val="24"/>
        </w:rPr>
      </w:pPr>
      <w:r w:rsidRPr="0030010F">
        <w:rPr>
          <w:rFonts w:ascii="Bookman Old Style" w:hAnsi="Bookman Old Style" w:cs="Arial"/>
          <w:sz w:val="24"/>
        </w:rPr>
        <w:t>en 2017, les C</w:t>
      </w:r>
      <w:r w:rsidR="006F5975" w:rsidRPr="0030010F">
        <w:rPr>
          <w:rFonts w:ascii="Bookman Old Style" w:hAnsi="Bookman Old Style" w:cs="Arial"/>
          <w:sz w:val="24"/>
        </w:rPr>
        <w:t>af soutenaient</w:t>
      </w:r>
      <w:r w:rsidRPr="0030010F">
        <w:rPr>
          <w:rFonts w:ascii="Bookman Old Style" w:hAnsi="Bookman Old Style" w:cs="Arial"/>
          <w:sz w:val="24"/>
        </w:rPr>
        <w:t xml:space="preserve"> </w:t>
      </w:r>
      <w:r w:rsidR="006F5975" w:rsidRPr="0030010F">
        <w:rPr>
          <w:rFonts w:ascii="Bookman Old Style" w:hAnsi="Bookman Old Style" w:cs="Arial"/>
          <w:sz w:val="24"/>
        </w:rPr>
        <w:t>plus de 8 000 actions Reaap, plus de 1500 L aep, près de 270 services de médiation familiale, etc.</w:t>
      </w:r>
    </w:p>
    <w:p w:rsidR="006F5975" w:rsidRPr="0030010F" w:rsidRDefault="006F5975" w:rsidP="00134A8B">
      <w:pPr>
        <w:pStyle w:val="Paragraphedeliste"/>
        <w:numPr>
          <w:ilvl w:val="0"/>
          <w:numId w:val="12"/>
        </w:numPr>
        <w:rPr>
          <w:rFonts w:ascii="Bookman Old Style" w:hAnsi="Bookman Old Style" w:cs="Arial"/>
          <w:sz w:val="24"/>
        </w:rPr>
      </w:pPr>
      <w:r w:rsidRPr="0030010F">
        <w:rPr>
          <w:rFonts w:ascii="Bookman Old Style" w:hAnsi="Bookman Old Style" w:cs="Arial"/>
          <w:sz w:val="24"/>
        </w:rPr>
        <w:t>Pourtant, ces services sont insuffisamment accessibles aux parents, soit qu’ils ne les connaissent</w:t>
      </w:r>
      <w:r w:rsidR="00134A8B" w:rsidRPr="0030010F">
        <w:rPr>
          <w:rFonts w:ascii="Bookman Old Style" w:hAnsi="Bookman Old Style" w:cs="Arial"/>
          <w:sz w:val="24"/>
        </w:rPr>
        <w:t xml:space="preserve"> </w:t>
      </w:r>
      <w:r w:rsidRPr="0030010F">
        <w:rPr>
          <w:rFonts w:ascii="Bookman Old Style" w:hAnsi="Bookman Old Style" w:cs="Arial"/>
          <w:sz w:val="24"/>
        </w:rPr>
        <w:t>pas, soit parce que ces services ont une couverture territoriale insuffisante</w:t>
      </w:r>
    </w:p>
    <w:p w:rsidR="006F5975" w:rsidRPr="0030010F" w:rsidRDefault="006F5975" w:rsidP="006F5975">
      <w:pPr>
        <w:rPr>
          <w:rFonts w:ascii="Bookman Old Style" w:hAnsi="Bookman Old Style" w:cs="Arial"/>
          <w:sz w:val="24"/>
        </w:rPr>
      </w:pPr>
      <w:r w:rsidRPr="0030010F">
        <w:rPr>
          <w:rFonts w:ascii="Bookman Old Style" w:hAnsi="Bookman Old Style" w:cs="Arial"/>
          <w:b/>
          <w:sz w:val="24"/>
        </w:rPr>
        <w:t>Enjeux</w:t>
      </w:r>
      <w:r w:rsidRPr="0030010F">
        <w:rPr>
          <w:rFonts w:ascii="Bookman Old Style" w:hAnsi="Bookman Old Style" w:cs="Arial"/>
          <w:sz w:val="24"/>
        </w:rPr>
        <w:t xml:space="preserve"> de la nouvelle GOG : poursuivre le maillage territorial des offres et renforcer leur visibilité.</w:t>
      </w:r>
    </w:p>
    <w:p w:rsidR="006F5975" w:rsidRPr="0030010F" w:rsidRDefault="006F5975" w:rsidP="00134A8B">
      <w:pPr>
        <w:pStyle w:val="Paragraphedeliste"/>
        <w:numPr>
          <w:ilvl w:val="0"/>
          <w:numId w:val="11"/>
        </w:numPr>
        <w:rPr>
          <w:rFonts w:ascii="Bookman Old Style" w:hAnsi="Bookman Old Style" w:cs="Arial"/>
          <w:sz w:val="24"/>
        </w:rPr>
      </w:pPr>
      <w:r w:rsidRPr="0030010F">
        <w:rPr>
          <w:rFonts w:ascii="Bookman Old Style" w:hAnsi="Bookman Old Style" w:cs="Arial"/>
          <w:sz w:val="24"/>
        </w:rPr>
        <w:t>Sur la période 2018-2022, la priorité en termes de développement sera donnée aux actions</w:t>
      </w:r>
    </w:p>
    <w:p w:rsidR="006F5975" w:rsidRPr="0030010F" w:rsidRDefault="006F5975" w:rsidP="00134A8B">
      <w:pPr>
        <w:pStyle w:val="Paragraphedeliste"/>
        <w:numPr>
          <w:ilvl w:val="0"/>
          <w:numId w:val="11"/>
        </w:numPr>
        <w:rPr>
          <w:rFonts w:ascii="Bookman Old Style" w:hAnsi="Bookman Old Style" w:cs="Arial"/>
          <w:sz w:val="24"/>
        </w:rPr>
      </w:pPr>
      <w:r w:rsidRPr="0030010F">
        <w:rPr>
          <w:rFonts w:ascii="Bookman Old Style" w:hAnsi="Bookman Old Style" w:cs="Arial"/>
          <w:sz w:val="24"/>
        </w:rPr>
        <w:t>répondant à des événements pouvant fragiliser la vie familiale : l’arrivée de l’enfant, l’adolescence</w:t>
      </w:r>
    </w:p>
    <w:p w:rsidR="00134A8B" w:rsidRPr="0030010F" w:rsidRDefault="006F5975" w:rsidP="00134A8B">
      <w:pPr>
        <w:pStyle w:val="Paragraphedeliste"/>
        <w:numPr>
          <w:ilvl w:val="0"/>
          <w:numId w:val="11"/>
        </w:numPr>
        <w:rPr>
          <w:rFonts w:ascii="Bookman Old Style" w:hAnsi="Bookman Old Style" w:cs="Arial"/>
          <w:sz w:val="24"/>
        </w:rPr>
      </w:pPr>
      <w:r w:rsidRPr="0030010F">
        <w:rPr>
          <w:rFonts w:ascii="Bookman Old Style" w:hAnsi="Bookman Old Style" w:cs="Arial"/>
          <w:sz w:val="24"/>
        </w:rPr>
        <w:t xml:space="preserve">et la séparation. </w:t>
      </w:r>
    </w:p>
    <w:p w:rsidR="006F5975" w:rsidRPr="0030010F" w:rsidRDefault="006F5975" w:rsidP="00134A8B">
      <w:pPr>
        <w:pStyle w:val="Paragraphedeliste"/>
        <w:numPr>
          <w:ilvl w:val="0"/>
          <w:numId w:val="11"/>
        </w:numPr>
        <w:rPr>
          <w:rFonts w:ascii="Bookman Old Style" w:hAnsi="Bookman Old Style" w:cs="Arial"/>
          <w:sz w:val="24"/>
        </w:rPr>
      </w:pPr>
      <w:r w:rsidRPr="0030010F">
        <w:rPr>
          <w:rFonts w:ascii="Bookman Old Style" w:hAnsi="Bookman Old Style" w:cs="Arial"/>
          <w:sz w:val="24"/>
        </w:rPr>
        <w:t>De manière transversale, la branche Famille entend développer les possibilités</w:t>
      </w:r>
    </w:p>
    <w:p w:rsidR="006F5975" w:rsidRPr="0030010F" w:rsidRDefault="006F5975" w:rsidP="00134A8B">
      <w:pPr>
        <w:pStyle w:val="Paragraphedeliste"/>
        <w:numPr>
          <w:ilvl w:val="0"/>
          <w:numId w:val="11"/>
        </w:numPr>
        <w:rPr>
          <w:rFonts w:ascii="Bookman Old Style" w:hAnsi="Bookman Old Style" w:cs="Arial"/>
          <w:sz w:val="24"/>
        </w:rPr>
      </w:pPr>
      <w:r w:rsidRPr="0030010F">
        <w:rPr>
          <w:rFonts w:ascii="Bookman Old Style" w:hAnsi="Bookman Old Style" w:cs="Arial"/>
          <w:sz w:val="24"/>
        </w:rPr>
        <w:t>de répit parental et familial.</w:t>
      </w:r>
    </w:p>
    <w:p w:rsidR="002547CA" w:rsidRPr="0030010F" w:rsidRDefault="002547CA" w:rsidP="002547CA">
      <w:pPr>
        <w:rPr>
          <w:rFonts w:ascii="Bookman Old Style" w:hAnsi="Bookman Old Style" w:cs="Arial"/>
          <w:sz w:val="24"/>
        </w:rPr>
      </w:pPr>
    </w:p>
    <w:p w:rsidR="002547CA" w:rsidRPr="0030010F" w:rsidRDefault="002547CA" w:rsidP="002547CA">
      <w:pPr>
        <w:ind w:left="360"/>
        <w:rPr>
          <w:rFonts w:ascii="Bookman Old Style" w:hAnsi="Bookman Old Style" w:cs="Arial"/>
          <w:b/>
          <w:sz w:val="28"/>
        </w:rPr>
      </w:pPr>
      <w:r w:rsidRPr="0030010F">
        <w:rPr>
          <w:rFonts w:ascii="Bookman Old Style" w:hAnsi="Bookman Old Style" w:cs="Arial"/>
          <w:b/>
          <w:sz w:val="28"/>
        </w:rPr>
        <w:t xml:space="preserve">Big Data / Open Data / Respect des données individuelles / </w:t>
      </w:r>
      <w:r w:rsidR="00A92B0C" w:rsidRPr="0030010F">
        <w:rPr>
          <w:rFonts w:ascii="Bookman Old Style" w:hAnsi="Bookman Old Style" w:cs="Arial"/>
          <w:b/>
          <w:sz w:val="28"/>
        </w:rPr>
        <w:t>Fiches « territoires » pour les acteurs locaux</w:t>
      </w:r>
    </w:p>
    <w:p w:rsidR="002547CA" w:rsidRPr="0030010F" w:rsidRDefault="002547CA" w:rsidP="00A92B0C">
      <w:pPr>
        <w:ind w:left="360"/>
        <w:rPr>
          <w:rFonts w:ascii="Bookman Old Style" w:hAnsi="Bookman Old Style" w:cs="Arial"/>
          <w:sz w:val="24"/>
        </w:rPr>
      </w:pPr>
      <w:r w:rsidRPr="0030010F">
        <w:rPr>
          <w:rFonts w:ascii="Bookman Old Style" w:hAnsi="Bookman Old Style" w:cs="Arial"/>
          <w:b/>
          <w:sz w:val="24"/>
        </w:rPr>
        <w:t xml:space="preserve">Dans le cadre de la fiche thématique 16 ; Cf p. 136 : </w:t>
      </w:r>
      <w:r w:rsidR="00A92B0C" w:rsidRPr="0030010F">
        <w:rPr>
          <w:rFonts w:ascii="Bookman Old Style" w:hAnsi="Bookman Old Style" w:cs="Arial"/>
          <w:b/>
          <w:sz w:val="24"/>
        </w:rPr>
        <w:t>action n°4 </w:t>
      </w:r>
      <w:r w:rsidR="00A92B0C" w:rsidRPr="0030010F">
        <w:rPr>
          <w:rFonts w:ascii="Bookman Old Style" w:hAnsi="Bookman Old Style" w:cs="Arial"/>
          <w:sz w:val="24"/>
        </w:rPr>
        <w:t>: « Assurer la transparence des actions de la Branche, permettre à tous de profiter de son patrimoine de données et de sa capacité d’analyse dans des conditions permettant le respect des données individuelles</w:t>
      </w:r>
    </w:p>
    <w:p w:rsidR="002547CA" w:rsidRPr="0030010F" w:rsidRDefault="002547CA" w:rsidP="002547CA">
      <w:pPr>
        <w:ind w:left="360"/>
        <w:rPr>
          <w:rFonts w:ascii="Bookman Old Style" w:hAnsi="Bookman Old Style" w:cs="Arial"/>
          <w:sz w:val="24"/>
        </w:rPr>
      </w:pPr>
      <w:r w:rsidRPr="0030010F">
        <w:rPr>
          <w:rFonts w:ascii="Bookman Old Style" w:hAnsi="Bookman Old Style" w:cs="Arial"/>
          <w:b/>
          <w:sz w:val="24"/>
        </w:rPr>
        <w:t>N° d’action : 4.1 </w:t>
      </w:r>
      <w:r w:rsidRPr="0030010F">
        <w:rPr>
          <w:rFonts w:ascii="Bookman Old Style" w:hAnsi="Bookman Old Style" w:cs="Arial"/>
          <w:sz w:val="24"/>
        </w:rPr>
        <w:t>: « Poursuivre le développement de la plateforme « open date » en y intégrant des données intelligentes » notamment en effectuant la « livraison de fiches « territoires » aux Caf et aux acteurs locaux des politiques familiales »</w:t>
      </w:r>
    </w:p>
    <w:p w:rsidR="006F5975" w:rsidRPr="00A92B0C" w:rsidRDefault="006F5975" w:rsidP="006F5975">
      <w:pPr>
        <w:rPr>
          <w:rFonts w:ascii="Bookman Old Style" w:hAnsi="Bookman Old Style" w:cs="Arial"/>
        </w:rPr>
      </w:pPr>
    </w:p>
    <w:p w:rsidR="00A92B0C" w:rsidRDefault="00A92B0C">
      <w:pPr>
        <w:spacing w:after="0" w:line="240" w:lineRule="auto"/>
        <w:rPr>
          <w:rFonts w:ascii="Bookman Old Style" w:hAnsi="Bookman Old Style" w:cs="Arial"/>
          <w:b/>
          <w:sz w:val="32"/>
          <w:szCs w:val="32"/>
        </w:rPr>
      </w:pPr>
      <w:r>
        <w:rPr>
          <w:rFonts w:ascii="Bookman Old Style" w:hAnsi="Bookman Old Style" w:cs="Arial"/>
          <w:b/>
          <w:sz w:val="32"/>
          <w:szCs w:val="32"/>
        </w:rPr>
        <w:br w:type="page"/>
      </w:r>
    </w:p>
    <w:p w:rsidR="00130C9B" w:rsidRPr="00A92B0C" w:rsidRDefault="00A92B0C" w:rsidP="006F5975">
      <w:pPr>
        <w:rPr>
          <w:rFonts w:ascii="Bookman Old Style" w:hAnsi="Bookman Old Style"/>
          <w:b/>
          <w:sz w:val="32"/>
          <w:szCs w:val="32"/>
        </w:rPr>
      </w:pPr>
      <w:r w:rsidRPr="00A92B0C">
        <w:rPr>
          <w:rFonts w:ascii="Bookman Old Style" w:hAnsi="Bookman Old Style" w:cs="Arial"/>
          <w:b/>
          <w:sz w:val="32"/>
          <w:szCs w:val="32"/>
        </w:rPr>
        <w:t xml:space="preserve">Du côté de l’état : </w:t>
      </w:r>
      <w:r>
        <w:rPr>
          <w:rFonts w:ascii="Bookman Old Style" w:hAnsi="Bookman Old Style" w:cs="Arial"/>
          <w:b/>
          <w:sz w:val="32"/>
          <w:szCs w:val="32"/>
        </w:rPr>
        <w:t>« </w:t>
      </w:r>
      <w:r w:rsidR="00130C9B" w:rsidRPr="00A92B0C">
        <w:rPr>
          <w:rFonts w:ascii="Bookman Old Style" w:hAnsi="Bookman Old Style"/>
          <w:b/>
          <w:sz w:val="32"/>
          <w:szCs w:val="32"/>
        </w:rPr>
        <w:t>Stratégie Nationale de Soutien à la Parentalité</w:t>
      </w:r>
      <w:r>
        <w:rPr>
          <w:rFonts w:ascii="Bookman Old Style" w:hAnsi="Bookman Old Style"/>
          <w:b/>
          <w:sz w:val="32"/>
          <w:szCs w:val="32"/>
        </w:rPr>
        <w:t> : Dessine-moi un parent »</w:t>
      </w:r>
    </w:p>
    <w:p w:rsidR="00130C9B" w:rsidRPr="00A92B0C" w:rsidRDefault="005329AF" w:rsidP="006F5975">
      <w:pPr>
        <w:rPr>
          <w:rFonts w:ascii="Bookman Old Style" w:hAnsi="Bookman Old Style"/>
          <w:szCs w:val="24"/>
        </w:rPr>
      </w:pPr>
      <w:hyperlink r:id="rId10" w:history="1">
        <w:r w:rsidR="00130C9B" w:rsidRPr="00A92B0C">
          <w:rPr>
            <w:rStyle w:val="Lienhypertexte"/>
            <w:rFonts w:ascii="Bookman Old Style" w:hAnsi="Bookman Old Style"/>
            <w:szCs w:val="24"/>
          </w:rPr>
          <w:t>https://solidarites-sante.gouv.fr/actualites/presse/communiques-de-presse/article/strategie-nationale-de-soutien-a-la-parentalite-2018-2019</w:t>
        </w:r>
      </w:hyperlink>
    </w:p>
    <w:p w:rsidR="00130C9B" w:rsidRPr="00A92B0C" w:rsidRDefault="00130C9B" w:rsidP="006F5975">
      <w:pPr>
        <w:rPr>
          <w:rFonts w:ascii="Bookman Old Style" w:hAnsi="Bookman Old Style"/>
          <w:szCs w:val="24"/>
        </w:rPr>
      </w:pPr>
      <w:r w:rsidRPr="00A92B0C">
        <w:rPr>
          <w:rFonts w:ascii="Bookman Old Style" w:hAnsi="Bookman Old Style"/>
          <w:szCs w:val="24"/>
        </w:rPr>
        <w:t xml:space="preserve">Ministère des Solidarités et de la santé </w:t>
      </w:r>
    </w:p>
    <w:p w:rsidR="006F5975" w:rsidRPr="00A92B0C" w:rsidRDefault="006F5975" w:rsidP="006F5975">
      <w:pPr>
        <w:rPr>
          <w:rFonts w:ascii="Bookman Old Style" w:hAnsi="Bookman Old Style"/>
          <w:szCs w:val="24"/>
        </w:rPr>
      </w:pPr>
      <w:r w:rsidRPr="00A92B0C">
        <w:rPr>
          <w:rFonts w:ascii="Bookman Old Style" w:hAnsi="Bookman Old Style"/>
          <w:szCs w:val="24"/>
        </w:rPr>
        <w:t>Au terme de plusieurs mois de concertation auprès de l’ensemble des acteurs institutionnels et associatifs concernés, et à l’occasion d’un déplacement à l’école des parents et des éducateurs de Nantes, Agnès Buzyn lance la mise en œuvre de la première stratégie nationale du soutien à la parentalité, « Dessine-moi un parent ».</w:t>
      </w:r>
    </w:p>
    <w:p w:rsidR="006F5975" w:rsidRPr="00A92B0C" w:rsidRDefault="006F5975" w:rsidP="006F5975">
      <w:pPr>
        <w:rPr>
          <w:rFonts w:ascii="Bookman Old Style" w:hAnsi="Bookman Old Style"/>
          <w:szCs w:val="24"/>
        </w:rPr>
      </w:pPr>
      <w:r w:rsidRPr="00A92B0C">
        <w:rPr>
          <w:rFonts w:ascii="Bookman Old Style" w:hAnsi="Bookman Old Style"/>
          <w:szCs w:val="24"/>
        </w:rPr>
        <w:t xml:space="preserve">L’un des principaux objectifs de la stratégie « Dessine-moi un parent » est de </w:t>
      </w:r>
      <w:r w:rsidRPr="00A92B0C">
        <w:rPr>
          <w:rFonts w:ascii="Bookman Old Style" w:hAnsi="Bookman Old Style"/>
          <w:b/>
          <w:szCs w:val="24"/>
        </w:rPr>
        <w:t>rendre l’offre de soutien à la parentalité plus visible, plus lisible, et plus fiable</w:t>
      </w:r>
      <w:r w:rsidRPr="00A92B0C">
        <w:rPr>
          <w:rFonts w:ascii="Bookman Old Style" w:hAnsi="Bookman Old Style"/>
          <w:szCs w:val="24"/>
        </w:rPr>
        <w:t xml:space="preserve"> grâce à :</w:t>
      </w:r>
    </w:p>
    <w:p w:rsidR="006F5975" w:rsidRPr="00A92B0C" w:rsidRDefault="006F5975" w:rsidP="006F5975">
      <w:pPr>
        <w:rPr>
          <w:rFonts w:ascii="Bookman Old Style" w:hAnsi="Bookman Old Style"/>
          <w:szCs w:val="24"/>
        </w:rPr>
      </w:pPr>
      <w:r w:rsidRPr="00A92B0C">
        <w:rPr>
          <w:rFonts w:ascii="Bookman Old Style" w:hAnsi="Bookman Old Style"/>
          <w:noProof/>
          <w:szCs w:val="24"/>
          <w:lang w:eastAsia="fr-FR"/>
        </w:rPr>
        <w:drawing>
          <wp:inline distT="0" distB="0" distL="0" distR="0">
            <wp:extent cx="76200" cy="104775"/>
            <wp:effectExtent l="0" t="0" r="0" b="9525"/>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92B0C">
        <w:rPr>
          <w:rFonts w:ascii="Bookman Old Style" w:hAnsi="Bookman Old Style"/>
          <w:szCs w:val="24"/>
        </w:rPr>
        <w:t xml:space="preserve">  </w:t>
      </w:r>
      <w:r w:rsidR="00512B01" w:rsidRPr="00A92B0C">
        <w:rPr>
          <w:rFonts w:ascii="Bookman Old Style" w:hAnsi="Bookman Old Style"/>
          <w:szCs w:val="24"/>
        </w:rPr>
        <w:t>Une</w:t>
      </w:r>
      <w:r w:rsidRPr="00A92B0C">
        <w:rPr>
          <w:rFonts w:ascii="Bookman Old Style" w:hAnsi="Bookman Old Style"/>
          <w:szCs w:val="24"/>
        </w:rPr>
        <w:t xml:space="preserve"> identité visuelle commune, qui permettra aux parents de mieux repérer les services qui leur sont proposés ;</w:t>
      </w:r>
    </w:p>
    <w:p w:rsidR="006F5975" w:rsidRPr="00A92B0C" w:rsidRDefault="006F5975" w:rsidP="006F5975">
      <w:pPr>
        <w:rPr>
          <w:rFonts w:ascii="Bookman Old Style" w:hAnsi="Bookman Old Style"/>
          <w:szCs w:val="24"/>
        </w:rPr>
      </w:pPr>
      <w:r w:rsidRPr="00A92B0C">
        <w:rPr>
          <w:rFonts w:ascii="Bookman Old Style" w:hAnsi="Bookman Old Style"/>
          <w:noProof/>
          <w:szCs w:val="24"/>
          <w:lang w:eastAsia="fr-FR"/>
        </w:rPr>
        <w:lastRenderedPageBreak/>
        <w:drawing>
          <wp:inline distT="0" distB="0" distL="0" distR="0">
            <wp:extent cx="76200" cy="104775"/>
            <wp:effectExtent l="0" t="0" r="0" b="9525"/>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92B0C">
        <w:rPr>
          <w:rFonts w:ascii="Bookman Old Style" w:hAnsi="Bookman Old Style"/>
          <w:szCs w:val="24"/>
        </w:rPr>
        <w:t xml:space="preserve">  </w:t>
      </w:r>
      <w:r w:rsidR="00512B01" w:rsidRPr="00A92B0C">
        <w:rPr>
          <w:rFonts w:ascii="Bookman Old Style" w:hAnsi="Bookman Old Style"/>
          <w:szCs w:val="24"/>
        </w:rPr>
        <w:t>Un</w:t>
      </w:r>
      <w:r w:rsidRPr="00A92B0C">
        <w:rPr>
          <w:rFonts w:ascii="Bookman Old Style" w:hAnsi="Bookman Old Style"/>
          <w:szCs w:val="24"/>
        </w:rPr>
        <w:t xml:space="preserve"> </w:t>
      </w:r>
      <w:r w:rsidRPr="00A92B0C">
        <w:rPr>
          <w:rFonts w:ascii="Bookman Old Style" w:hAnsi="Bookman Old Style"/>
          <w:b/>
          <w:szCs w:val="24"/>
        </w:rPr>
        <w:t>outil de géolocalisation des actions de soutien à la parentalité, développé dans le cadre de la refonte du site mon-enfant.fr</w:t>
      </w:r>
      <w:r w:rsidRPr="00A92B0C">
        <w:rPr>
          <w:rFonts w:ascii="Bookman Old Style" w:hAnsi="Bookman Old Style"/>
          <w:szCs w:val="24"/>
        </w:rPr>
        <w:t xml:space="preserve"> de la branche famille de la sécurité sociale. Les parents pourront ainsi depuis leur smartphone identifier les structures ou actions labellisées près de chez eux ;</w:t>
      </w:r>
    </w:p>
    <w:p w:rsidR="006F5975" w:rsidRPr="00A92B0C" w:rsidRDefault="006F5975" w:rsidP="006F5975">
      <w:pPr>
        <w:rPr>
          <w:rFonts w:ascii="Bookman Old Style" w:hAnsi="Bookman Old Style"/>
          <w:szCs w:val="24"/>
        </w:rPr>
      </w:pPr>
      <w:r w:rsidRPr="00A92B0C">
        <w:rPr>
          <w:rFonts w:ascii="Bookman Old Style" w:hAnsi="Bookman Old Style"/>
          <w:noProof/>
          <w:szCs w:val="24"/>
          <w:lang w:eastAsia="fr-FR"/>
        </w:rPr>
        <w:drawing>
          <wp:inline distT="0" distB="0" distL="0" distR="0">
            <wp:extent cx="76200" cy="104775"/>
            <wp:effectExtent l="0" t="0" r="0" b="9525"/>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92B0C">
        <w:rPr>
          <w:rFonts w:ascii="Bookman Old Style" w:hAnsi="Bookman Old Style"/>
          <w:szCs w:val="24"/>
        </w:rPr>
        <w:t xml:space="preserve">  </w:t>
      </w:r>
      <w:r w:rsidR="00512B01" w:rsidRPr="00A92B0C">
        <w:rPr>
          <w:rFonts w:ascii="Bookman Old Style" w:hAnsi="Bookman Old Style"/>
          <w:szCs w:val="24"/>
        </w:rPr>
        <w:t>Une</w:t>
      </w:r>
      <w:r w:rsidRPr="00A92B0C">
        <w:rPr>
          <w:rFonts w:ascii="Bookman Old Style" w:hAnsi="Bookman Old Style"/>
          <w:szCs w:val="24"/>
        </w:rPr>
        <w:t xml:space="preserve"> certification des ressources d’information des parents disponibles sur Internet dont les pouvoirs publics compétents auront pu vérifier le sérieux et la fiabilité.</w:t>
      </w:r>
    </w:p>
    <w:p w:rsidR="006F5975" w:rsidRPr="00A92B0C" w:rsidRDefault="006F5975" w:rsidP="006F5975">
      <w:pPr>
        <w:rPr>
          <w:rFonts w:ascii="Bookman Old Style" w:hAnsi="Bookman Old Style"/>
          <w:szCs w:val="24"/>
        </w:rPr>
      </w:pPr>
      <w:r w:rsidRPr="00A92B0C">
        <w:rPr>
          <w:rFonts w:ascii="Bookman Old Style" w:hAnsi="Bookman Old Style"/>
          <w:szCs w:val="24"/>
        </w:rPr>
        <w:t xml:space="preserve">Les autres objectifs de la stratégie « Dessine-moi un parent » sont d’accompagner les parents à chaque âge de la vie de leurs enfants, de </w:t>
      </w:r>
      <w:r w:rsidRPr="00A92B0C">
        <w:rPr>
          <w:rFonts w:ascii="Bookman Old Style" w:hAnsi="Bookman Old Style"/>
          <w:b/>
          <w:szCs w:val="24"/>
        </w:rPr>
        <w:t>développer les possibilités de relais parental</w:t>
      </w:r>
      <w:r w:rsidRPr="00A92B0C">
        <w:rPr>
          <w:rFonts w:ascii="Bookman Old Style" w:hAnsi="Bookman Old Style"/>
          <w:szCs w:val="24"/>
        </w:rPr>
        <w:t>, d’</w:t>
      </w:r>
      <w:r w:rsidRPr="00A92B0C">
        <w:rPr>
          <w:rFonts w:ascii="Bookman Old Style" w:hAnsi="Bookman Old Style"/>
          <w:b/>
          <w:szCs w:val="24"/>
        </w:rPr>
        <w:t>améliorer les relations entre les familles et l’école</w:t>
      </w:r>
      <w:r w:rsidRPr="00A92B0C">
        <w:rPr>
          <w:rFonts w:ascii="Bookman Old Style" w:hAnsi="Bookman Old Style"/>
          <w:szCs w:val="24"/>
        </w:rPr>
        <w:t>, d’</w:t>
      </w:r>
      <w:r w:rsidRPr="00A92B0C">
        <w:rPr>
          <w:rFonts w:ascii="Bookman Old Style" w:hAnsi="Bookman Old Style"/>
          <w:b/>
          <w:szCs w:val="24"/>
        </w:rPr>
        <w:t>accompagner les conflits</w:t>
      </w:r>
      <w:r w:rsidRPr="00A92B0C">
        <w:rPr>
          <w:rFonts w:ascii="Bookman Old Style" w:hAnsi="Bookman Old Style"/>
          <w:szCs w:val="24"/>
        </w:rPr>
        <w:t xml:space="preserve"> pour faciliter la préservation des liens familiaux et de </w:t>
      </w:r>
      <w:r w:rsidRPr="00A92B0C">
        <w:rPr>
          <w:rFonts w:ascii="Bookman Old Style" w:hAnsi="Bookman Old Style"/>
          <w:b/>
          <w:szCs w:val="24"/>
        </w:rPr>
        <w:t>favoriser l’entraide entre parents</w:t>
      </w:r>
      <w:r w:rsidRPr="00A92B0C">
        <w:rPr>
          <w:rFonts w:ascii="Bookman Old Style" w:hAnsi="Bookman Old Style"/>
          <w:szCs w:val="24"/>
        </w:rPr>
        <w:t>.</w:t>
      </w:r>
    </w:p>
    <w:p w:rsidR="006F5975" w:rsidRPr="00A92B0C" w:rsidRDefault="006F5975" w:rsidP="006F5975">
      <w:pPr>
        <w:rPr>
          <w:rFonts w:ascii="Bookman Old Style" w:hAnsi="Bookman Old Style"/>
          <w:szCs w:val="24"/>
        </w:rPr>
      </w:pPr>
      <w:r w:rsidRPr="00A92B0C">
        <w:rPr>
          <w:rFonts w:ascii="Bookman Old Style" w:hAnsi="Bookman Old Style"/>
          <w:szCs w:val="24"/>
        </w:rPr>
        <w:t xml:space="preserve">La stratégie nationale de soutien à la parentalité sera pilotée au niveau national par un comité partenarial, et </w:t>
      </w:r>
      <w:r w:rsidRPr="00A92B0C">
        <w:rPr>
          <w:rFonts w:ascii="Bookman Old Style" w:hAnsi="Bookman Old Style"/>
          <w:b/>
          <w:szCs w:val="24"/>
        </w:rPr>
        <w:t>décliné au niveau local par les comités départementaux des services aux familles</w:t>
      </w:r>
      <w:r w:rsidRPr="00A92B0C">
        <w:rPr>
          <w:rFonts w:ascii="Bookman Old Style" w:hAnsi="Bookman Old Style"/>
          <w:szCs w:val="24"/>
        </w:rPr>
        <w:t>.</w:t>
      </w:r>
    </w:p>
    <w:p w:rsidR="006F5975" w:rsidRPr="00A92B0C" w:rsidRDefault="006F5975" w:rsidP="006F5975">
      <w:pPr>
        <w:rPr>
          <w:rFonts w:ascii="Bookman Old Style" w:hAnsi="Bookman Old Style"/>
          <w:szCs w:val="24"/>
        </w:rPr>
      </w:pPr>
      <w:r w:rsidRPr="00A92B0C">
        <w:rPr>
          <w:rFonts w:ascii="Bookman Old Style" w:hAnsi="Bookman Old Style"/>
          <w:szCs w:val="24"/>
        </w:rPr>
        <w:t xml:space="preserve">La mise en œuvre de la stratégie « Dessine-moi un parent » comptera parmi les priorités de la stratégie interministérielle de prévention et de </w:t>
      </w:r>
      <w:r w:rsidRPr="00A92B0C">
        <w:rPr>
          <w:rFonts w:ascii="Bookman Old Style" w:hAnsi="Bookman Old Style"/>
          <w:b/>
          <w:szCs w:val="24"/>
        </w:rPr>
        <w:t>lutte contre</w:t>
      </w:r>
      <w:r w:rsidR="00130C9B" w:rsidRPr="00A92B0C">
        <w:rPr>
          <w:rFonts w:ascii="Bookman Old Style" w:hAnsi="Bookman Old Style"/>
          <w:b/>
          <w:szCs w:val="24"/>
        </w:rPr>
        <w:t xml:space="preserve"> la pauvreté des enfants et des jeunes</w:t>
      </w:r>
      <w:r w:rsidR="00130C9B" w:rsidRPr="00A92B0C">
        <w:rPr>
          <w:rFonts w:ascii="Bookman Old Style" w:hAnsi="Bookman Old Style"/>
          <w:szCs w:val="24"/>
        </w:rPr>
        <w:t xml:space="preserve"> et de la prochaine convention d’objectifs et de gestion entre l’Etat et la Caisse nationale des allocations familiales.</w:t>
      </w:r>
    </w:p>
    <w:p w:rsidR="00941B20" w:rsidRPr="00A92B0C" w:rsidRDefault="00941B20" w:rsidP="00062ADE">
      <w:pPr>
        <w:rPr>
          <w:rFonts w:ascii="Bookman Old Style" w:hAnsi="Bookman Old Style"/>
          <w:sz w:val="24"/>
          <w:szCs w:val="24"/>
        </w:rPr>
      </w:pPr>
    </w:p>
    <w:sectPr w:rsidR="00941B20" w:rsidRPr="00A92B0C" w:rsidSect="00B50D98">
      <w:footerReference w:type="default" r:id="rId12"/>
      <w:pgSz w:w="16838" w:h="11906" w:orient="landscape"/>
      <w:pgMar w:top="992" w:right="1134" w:bottom="992" w:left="1134" w:header="709" w:footer="6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D98" w:rsidRDefault="00B50D98" w:rsidP="00B9791B">
      <w:pPr>
        <w:spacing w:after="0" w:line="240" w:lineRule="auto"/>
      </w:pPr>
      <w:r>
        <w:separator/>
      </w:r>
    </w:p>
  </w:endnote>
  <w:endnote w:type="continuationSeparator" w:id="0">
    <w:p w:rsidR="00B50D98" w:rsidRDefault="00B50D98" w:rsidP="00B9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78905"/>
      <w:docPartObj>
        <w:docPartGallery w:val="Page Numbers (Bottom of Page)"/>
        <w:docPartUnique/>
      </w:docPartObj>
    </w:sdtPr>
    <w:sdtContent>
      <w:p w:rsidR="005329AF" w:rsidRDefault="005329AF">
        <w:pPr>
          <w:pStyle w:val="Pieddepage"/>
          <w:jc w:val="right"/>
        </w:pPr>
        <w:r>
          <w:fldChar w:fldCharType="begin"/>
        </w:r>
        <w:r>
          <w:instrText>PAGE   \* MERGEFORMAT</w:instrText>
        </w:r>
        <w:r>
          <w:fldChar w:fldCharType="separate"/>
        </w:r>
        <w:r w:rsidRPr="005329AF">
          <w:rPr>
            <w:noProof/>
            <w:lang w:val="fr-FR"/>
          </w:rPr>
          <w:t>14</w:t>
        </w:r>
        <w:r>
          <w:fldChar w:fldCharType="end"/>
        </w:r>
      </w:p>
    </w:sdtContent>
  </w:sdt>
  <w:p w:rsidR="005329AF" w:rsidRPr="00346608" w:rsidRDefault="005329AF" w:rsidP="005329AF">
    <w:pPr>
      <w:pStyle w:val="Pieddepage"/>
      <w:jc w:val="center"/>
      <w:rPr>
        <w:color w:val="CC3399"/>
        <w:lang w:val="fr-FR"/>
      </w:rPr>
    </w:pPr>
    <w:r>
      <w:rPr>
        <w:color w:val="CC3399"/>
        <w:lang w:val="fr-FR"/>
      </w:rPr>
      <w:t xml:space="preserve">Parentalité 34 – DOCUMENT DE TRAVAIL / </w:t>
    </w:r>
    <w:r>
      <w:rPr>
        <w:color w:val="CC3399"/>
        <w:lang w:val="fr-FR"/>
      </w:rPr>
      <w:fldChar w:fldCharType="begin"/>
    </w:r>
    <w:r>
      <w:rPr>
        <w:color w:val="CC3399"/>
        <w:lang w:val="fr-FR"/>
      </w:rPr>
      <w:instrText xml:space="preserve"> TIME \@ "dd/MM/yyyy" </w:instrText>
    </w:r>
    <w:r>
      <w:rPr>
        <w:color w:val="CC3399"/>
        <w:lang w:val="fr-FR"/>
      </w:rPr>
      <w:fldChar w:fldCharType="separate"/>
    </w:r>
    <w:r>
      <w:rPr>
        <w:noProof/>
        <w:color w:val="CC3399"/>
        <w:lang w:val="fr-FR"/>
      </w:rPr>
      <w:t>22/02/2019</w:t>
    </w:r>
    <w:r>
      <w:rPr>
        <w:color w:val="CC3399"/>
        <w:lang w:val="fr-FR"/>
      </w:rPr>
      <w:fldChar w:fldCharType="end"/>
    </w:r>
    <w:r>
      <w:rPr>
        <w:color w:val="CC3399"/>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D98" w:rsidRDefault="00B50D98" w:rsidP="00B9791B">
      <w:pPr>
        <w:spacing w:after="0" w:line="240" w:lineRule="auto"/>
      </w:pPr>
      <w:r>
        <w:separator/>
      </w:r>
    </w:p>
  </w:footnote>
  <w:footnote w:type="continuationSeparator" w:id="0">
    <w:p w:rsidR="00B50D98" w:rsidRDefault="00B50D98" w:rsidP="00B979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155F2"/>
    <w:multiLevelType w:val="hybridMultilevel"/>
    <w:tmpl w:val="DE0C0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F07763"/>
    <w:multiLevelType w:val="hybridMultilevel"/>
    <w:tmpl w:val="BB4AA2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4C4D44"/>
    <w:multiLevelType w:val="hybridMultilevel"/>
    <w:tmpl w:val="EA881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813812"/>
    <w:multiLevelType w:val="hybridMultilevel"/>
    <w:tmpl w:val="A13E2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1351F9"/>
    <w:multiLevelType w:val="hybridMultilevel"/>
    <w:tmpl w:val="2DB84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1B77E8"/>
    <w:multiLevelType w:val="hybridMultilevel"/>
    <w:tmpl w:val="87F2E1D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44357719"/>
    <w:multiLevelType w:val="hybridMultilevel"/>
    <w:tmpl w:val="97308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4E7509"/>
    <w:multiLevelType w:val="hybridMultilevel"/>
    <w:tmpl w:val="7996CB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B007F2"/>
    <w:multiLevelType w:val="hybridMultilevel"/>
    <w:tmpl w:val="1F5A1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45365F"/>
    <w:multiLevelType w:val="hybridMultilevel"/>
    <w:tmpl w:val="4BB84A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F70275"/>
    <w:multiLevelType w:val="hybridMultilevel"/>
    <w:tmpl w:val="E8907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D249E8"/>
    <w:multiLevelType w:val="hybridMultilevel"/>
    <w:tmpl w:val="1F78921E"/>
    <w:lvl w:ilvl="0" w:tplc="0A908EE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801D0D"/>
    <w:multiLevelType w:val="hybridMultilevel"/>
    <w:tmpl w:val="7996C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8B551B"/>
    <w:multiLevelType w:val="hybridMultilevel"/>
    <w:tmpl w:val="64AEE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7"/>
  </w:num>
  <w:num w:numId="5">
    <w:abstractNumId w:val="9"/>
  </w:num>
  <w:num w:numId="6">
    <w:abstractNumId w:val="5"/>
  </w:num>
  <w:num w:numId="7">
    <w:abstractNumId w:val="2"/>
  </w:num>
  <w:num w:numId="8">
    <w:abstractNumId w:val="12"/>
  </w:num>
  <w:num w:numId="9">
    <w:abstractNumId w:val="6"/>
  </w:num>
  <w:num w:numId="10">
    <w:abstractNumId w:val="0"/>
  </w:num>
  <w:num w:numId="11">
    <w:abstractNumId w:val="13"/>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98"/>
    <w:rsid w:val="00005196"/>
    <w:rsid w:val="000341DD"/>
    <w:rsid w:val="00042E26"/>
    <w:rsid w:val="000570C5"/>
    <w:rsid w:val="00062ADE"/>
    <w:rsid w:val="00077292"/>
    <w:rsid w:val="000948EE"/>
    <w:rsid w:val="000A33EA"/>
    <w:rsid w:val="000A5233"/>
    <w:rsid w:val="000B1919"/>
    <w:rsid w:val="000C5975"/>
    <w:rsid w:val="000E0726"/>
    <w:rsid w:val="000E2BFD"/>
    <w:rsid w:val="000F4AA0"/>
    <w:rsid w:val="00106D2E"/>
    <w:rsid w:val="001140D7"/>
    <w:rsid w:val="00117533"/>
    <w:rsid w:val="0012627F"/>
    <w:rsid w:val="00130C9B"/>
    <w:rsid w:val="00134A8B"/>
    <w:rsid w:val="001368B7"/>
    <w:rsid w:val="00137F1D"/>
    <w:rsid w:val="001532B0"/>
    <w:rsid w:val="00154A88"/>
    <w:rsid w:val="001616EA"/>
    <w:rsid w:val="00165F3A"/>
    <w:rsid w:val="00186A16"/>
    <w:rsid w:val="001927FE"/>
    <w:rsid w:val="001B7A5A"/>
    <w:rsid w:val="001E3E69"/>
    <w:rsid w:val="00203A04"/>
    <w:rsid w:val="00210351"/>
    <w:rsid w:val="00224B43"/>
    <w:rsid w:val="002335AF"/>
    <w:rsid w:val="002547CA"/>
    <w:rsid w:val="00282F40"/>
    <w:rsid w:val="002860D4"/>
    <w:rsid w:val="002940BC"/>
    <w:rsid w:val="002A5A22"/>
    <w:rsid w:val="002C1A9B"/>
    <w:rsid w:val="002C2830"/>
    <w:rsid w:val="002C3C17"/>
    <w:rsid w:val="002D19D8"/>
    <w:rsid w:val="002E47D4"/>
    <w:rsid w:val="002E738F"/>
    <w:rsid w:val="002F659A"/>
    <w:rsid w:val="0030010F"/>
    <w:rsid w:val="00316F9A"/>
    <w:rsid w:val="00321087"/>
    <w:rsid w:val="003412D2"/>
    <w:rsid w:val="003415AF"/>
    <w:rsid w:val="00346608"/>
    <w:rsid w:val="00365959"/>
    <w:rsid w:val="00367E30"/>
    <w:rsid w:val="00370623"/>
    <w:rsid w:val="003916C8"/>
    <w:rsid w:val="003A55FB"/>
    <w:rsid w:val="003A5E4B"/>
    <w:rsid w:val="003B6765"/>
    <w:rsid w:val="003C40DA"/>
    <w:rsid w:val="003D42D6"/>
    <w:rsid w:val="003F6238"/>
    <w:rsid w:val="0040554B"/>
    <w:rsid w:val="0041577C"/>
    <w:rsid w:val="00437569"/>
    <w:rsid w:val="00454A25"/>
    <w:rsid w:val="004A133A"/>
    <w:rsid w:val="004E0699"/>
    <w:rsid w:val="00505BA2"/>
    <w:rsid w:val="00512B01"/>
    <w:rsid w:val="005157FA"/>
    <w:rsid w:val="0052180E"/>
    <w:rsid w:val="005240AE"/>
    <w:rsid w:val="00532836"/>
    <w:rsid w:val="005329AF"/>
    <w:rsid w:val="005776D9"/>
    <w:rsid w:val="00586ED3"/>
    <w:rsid w:val="005A57CA"/>
    <w:rsid w:val="005B046C"/>
    <w:rsid w:val="005C6B7F"/>
    <w:rsid w:val="005D6C09"/>
    <w:rsid w:val="005E0AFD"/>
    <w:rsid w:val="005E6376"/>
    <w:rsid w:val="005E6B55"/>
    <w:rsid w:val="00627F85"/>
    <w:rsid w:val="00632152"/>
    <w:rsid w:val="00640C86"/>
    <w:rsid w:val="006554C1"/>
    <w:rsid w:val="00662DA9"/>
    <w:rsid w:val="00676A7C"/>
    <w:rsid w:val="0068264C"/>
    <w:rsid w:val="0068354C"/>
    <w:rsid w:val="00687357"/>
    <w:rsid w:val="006A5D0A"/>
    <w:rsid w:val="006A7396"/>
    <w:rsid w:val="006C50C7"/>
    <w:rsid w:val="006E16C3"/>
    <w:rsid w:val="006E3039"/>
    <w:rsid w:val="006F50F3"/>
    <w:rsid w:val="006F553A"/>
    <w:rsid w:val="006F5975"/>
    <w:rsid w:val="006F7C0F"/>
    <w:rsid w:val="00727537"/>
    <w:rsid w:val="00732E96"/>
    <w:rsid w:val="00733B64"/>
    <w:rsid w:val="00741403"/>
    <w:rsid w:val="0074532D"/>
    <w:rsid w:val="0078533A"/>
    <w:rsid w:val="00795782"/>
    <w:rsid w:val="007B313A"/>
    <w:rsid w:val="00801979"/>
    <w:rsid w:val="00813E0F"/>
    <w:rsid w:val="00814E49"/>
    <w:rsid w:val="00816757"/>
    <w:rsid w:val="008224FA"/>
    <w:rsid w:val="00825CA6"/>
    <w:rsid w:val="00846B85"/>
    <w:rsid w:val="008657DB"/>
    <w:rsid w:val="00873A0E"/>
    <w:rsid w:val="00875ED3"/>
    <w:rsid w:val="008809FF"/>
    <w:rsid w:val="00881934"/>
    <w:rsid w:val="0089282A"/>
    <w:rsid w:val="00896A89"/>
    <w:rsid w:val="008B389A"/>
    <w:rsid w:val="008C3A1C"/>
    <w:rsid w:val="008D1617"/>
    <w:rsid w:val="008D681B"/>
    <w:rsid w:val="008E4E96"/>
    <w:rsid w:val="008F0CB0"/>
    <w:rsid w:val="008F15C3"/>
    <w:rsid w:val="008F1DD0"/>
    <w:rsid w:val="00900C66"/>
    <w:rsid w:val="009157E3"/>
    <w:rsid w:val="0092743E"/>
    <w:rsid w:val="009349D8"/>
    <w:rsid w:val="00941B20"/>
    <w:rsid w:val="009442C2"/>
    <w:rsid w:val="0094664D"/>
    <w:rsid w:val="00956C33"/>
    <w:rsid w:val="009636A8"/>
    <w:rsid w:val="00970D03"/>
    <w:rsid w:val="00984C3D"/>
    <w:rsid w:val="00991675"/>
    <w:rsid w:val="009A1A9D"/>
    <w:rsid w:val="009B0D23"/>
    <w:rsid w:val="009C4A59"/>
    <w:rsid w:val="009E0C9F"/>
    <w:rsid w:val="009E5B7E"/>
    <w:rsid w:val="009F288F"/>
    <w:rsid w:val="009F349E"/>
    <w:rsid w:val="00A01304"/>
    <w:rsid w:val="00A05AB2"/>
    <w:rsid w:val="00A36323"/>
    <w:rsid w:val="00A504EF"/>
    <w:rsid w:val="00A600E6"/>
    <w:rsid w:val="00A76628"/>
    <w:rsid w:val="00A8720B"/>
    <w:rsid w:val="00A92B0C"/>
    <w:rsid w:val="00AA1B34"/>
    <w:rsid w:val="00AB1C5C"/>
    <w:rsid w:val="00AD1BAB"/>
    <w:rsid w:val="00AD4510"/>
    <w:rsid w:val="00AE002A"/>
    <w:rsid w:val="00AF11A1"/>
    <w:rsid w:val="00AF53EC"/>
    <w:rsid w:val="00B24800"/>
    <w:rsid w:val="00B50D98"/>
    <w:rsid w:val="00B9791B"/>
    <w:rsid w:val="00BE6F80"/>
    <w:rsid w:val="00BF3BD8"/>
    <w:rsid w:val="00C403A5"/>
    <w:rsid w:val="00C40776"/>
    <w:rsid w:val="00C73AC5"/>
    <w:rsid w:val="00C81A62"/>
    <w:rsid w:val="00C92279"/>
    <w:rsid w:val="00CA357F"/>
    <w:rsid w:val="00CB04A0"/>
    <w:rsid w:val="00CB086B"/>
    <w:rsid w:val="00CB2577"/>
    <w:rsid w:val="00CD17E1"/>
    <w:rsid w:val="00CF5762"/>
    <w:rsid w:val="00CF72ED"/>
    <w:rsid w:val="00D0741F"/>
    <w:rsid w:val="00D10AA1"/>
    <w:rsid w:val="00D17657"/>
    <w:rsid w:val="00D52575"/>
    <w:rsid w:val="00D6495D"/>
    <w:rsid w:val="00D802B4"/>
    <w:rsid w:val="00DA4051"/>
    <w:rsid w:val="00DA6705"/>
    <w:rsid w:val="00DB6159"/>
    <w:rsid w:val="00DC0596"/>
    <w:rsid w:val="00E20BB7"/>
    <w:rsid w:val="00E2308C"/>
    <w:rsid w:val="00E3063D"/>
    <w:rsid w:val="00E3606B"/>
    <w:rsid w:val="00E5586E"/>
    <w:rsid w:val="00E6441F"/>
    <w:rsid w:val="00E72F4C"/>
    <w:rsid w:val="00ED5450"/>
    <w:rsid w:val="00ED7E8B"/>
    <w:rsid w:val="00EF7851"/>
    <w:rsid w:val="00F03610"/>
    <w:rsid w:val="00F26374"/>
    <w:rsid w:val="00F2746E"/>
    <w:rsid w:val="00F40316"/>
    <w:rsid w:val="00F44829"/>
    <w:rsid w:val="00F57402"/>
    <w:rsid w:val="00F61099"/>
    <w:rsid w:val="00F85F4B"/>
    <w:rsid w:val="00F93C9A"/>
    <w:rsid w:val="00FA01F1"/>
    <w:rsid w:val="00FE7B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F5F88-9DD5-40A5-81BC-D75486AE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ADE"/>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62ADE"/>
    <w:rPr>
      <w:sz w:val="22"/>
      <w:szCs w:val="22"/>
      <w:lang w:eastAsia="en-US"/>
    </w:rPr>
  </w:style>
  <w:style w:type="paragraph" w:styleId="Pieddepage">
    <w:name w:val="footer"/>
    <w:basedOn w:val="Normal"/>
    <w:link w:val="PieddepageCar"/>
    <w:uiPriority w:val="99"/>
    <w:unhideWhenUsed/>
    <w:rsid w:val="00062ADE"/>
    <w:pPr>
      <w:tabs>
        <w:tab w:val="center" w:pos="4536"/>
        <w:tab w:val="right" w:pos="9072"/>
      </w:tabs>
      <w:spacing w:after="0" w:line="240" w:lineRule="auto"/>
    </w:pPr>
    <w:rPr>
      <w:sz w:val="20"/>
      <w:szCs w:val="20"/>
      <w:lang w:val="x-none" w:eastAsia="x-none"/>
    </w:rPr>
  </w:style>
  <w:style w:type="character" w:customStyle="1" w:styleId="PieddepageCar">
    <w:name w:val="Pied de page Car"/>
    <w:link w:val="Pieddepage"/>
    <w:uiPriority w:val="99"/>
    <w:rsid w:val="00062ADE"/>
    <w:rPr>
      <w:rFonts w:ascii="Calibri" w:eastAsia="Calibri" w:hAnsi="Calibri" w:cs="Times New Roman"/>
    </w:rPr>
  </w:style>
  <w:style w:type="paragraph" w:styleId="Paragraphedeliste">
    <w:name w:val="List Paragraph"/>
    <w:basedOn w:val="Normal"/>
    <w:uiPriority w:val="34"/>
    <w:qFormat/>
    <w:rsid w:val="00062ADE"/>
    <w:pPr>
      <w:ind w:left="720"/>
      <w:contextualSpacing/>
    </w:pPr>
  </w:style>
  <w:style w:type="paragraph" w:styleId="En-tte">
    <w:name w:val="header"/>
    <w:basedOn w:val="Normal"/>
    <w:link w:val="En-tteCar"/>
    <w:uiPriority w:val="99"/>
    <w:unhideWhenUsed/>
    <w:rsid w:val="005E6376"/>
    <w:pPr>
      <w:tabs>
        <w:tab w:val="center" w:pos="4536"/>
        <w:tab w:val="right" w:pos="9072"/>
      </w:tabs>
    </w:pPr>
    <w:rPr>
      <w:lang w:val="x-none"/>
    </w:rPr>
  </w:style>
  <w:style w:type="character" w:customStyle="1" w:styleId="En-tteCar">
    <w:name w:val="En-tête Car"/>
    <w:link w:val="En-tte"/>
    <w:uiPriority w:val="99"/>
    <w:rsid w:val="005E6376"/>
    <w:rPr>
      <w:sz w:val="22"/>
      <w:szCs w:val="22"/>
      <w:lang w:eastAsia="en-US"/>
    </w:rPr>
  </w:style>
  <w:style w:type="character" w:styleId="Lienhypertexte">
    <w:name w:val="Hyperlink"/>
    <w:uiPriority w:val="99"/>
    <w:unhideWhenUsed/>
    <w:rsid w:val="00956C33"/>
    <w:rPr>
      <w:color w:val="0000FF"/>
      <w:u w:val="single"/>
    </w:rPr>
  </w:style>
  <w:style w:type="paragraph" w:styleId="Textedebulles">
    <w:name w:val="Balloon Text"/>
    <w:basedOn w:val="Normal"/>
    <w:link w:val="TextedebullesCar"/>
    <w:uiPriority w:val="99"/>
    <w:semiHidden/>
    <w:unhideWhenUsed/>
    <w:rsid w:val="00C9227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92279"/>
    <w:rPr>
      <w:rFonts w:ascii="Tahoma" w:hAnsi="Tahoma" w:cs="Tahoma"/>
      <w:sz w:val="16"/>
      <w:szCs w:val="16"/>
      <w:lang w:eastAsia="en-US"/>
    </w:rPr>
  </w:style>
  <w:style w:type="paragraph" w:styleId="NormalWeb">
    <w:name w:val="Normal (Web)"/>
    <w:basedOn w:val="Normal"/>
    <w:uiPriority w:val="99"/>
    <w:semiHidden/>
    <w:unhideWhenUsed/>
    <w:rsid w:val="006A7396"/>
    <w:pPr>
      <w:spacing w:before="100" w:beforeAutospacing="1" w:after="142" w:line="288" w:lineRule="auto"/>
    </w:pPr>
    <w:rPr>
      <w:rFonts w:ascii="Times New Roman" w:eastAsia="Times New Roman" w:hAnsi="Times New Roman"/>
      <w:sz w:val="24"/>
      <w:szCs w:val="24"/>
      <w:lang w:eastAsia="fr-FR"/>
    </w:rPr>
  </w:style>
  <w:style w:type="character" w:styleId="Marquedecommentaire">
    <w:name w:val="annotation reference"/>
    <w:basedOn w:val="Policepardfaut"/>
    <w:uiPriority w:val="99"/>
    <w:semiHidden/>
    <w:unhideWhenUsed/>
    <w:rsid w:val="00512B01"/>
    <w:rPr>
      <w:sz w:val="16"/>
      <w:szCs w:val="16"/>
    </w:rPr>
  </w:style>
  <w:style w:type="paragraph" w:styleId="Commentaire">
    <w:name w:val="annotation text"/>
    <w:basedOn w:val="Normal"/>
    <w:link w:val="CommentaireCar"/>
    <w:uiPriority w:val="99"/>
    <w:semiHidden/>
    <w:unhideWhenUsed/>
    <w:rsid w:val="00512B01"/>
    <w:pPr>
      <w:spacing w:line="240" w:lineRule="auto"/>
    </w:pPr>
    <w:rPr>
      <w:sz w:val="20"/>
      <w:szCs w:val="20"/>
    </w:rPr>
  </w:style>
  <w:style w:type="character" w:customStyle="1" w:styleId="CommentaireCar">
    <w:name w:val="Commentaire Car"/>
    <w:basedOn w:val="Policepardfaut"/>
    <w:link w:val="Commentaire"/>
    <w:uiPriority w:val="99"/>
    <w:semiHidden/>
    <w:rsid w:val="00512B01"/>
    <w:rPr>
      <w:lang w:eastAsia="en-US"/>
    </w:rPr>
  </w:style>
  <w:style w:type="paragraph" w:styleId="Objetducommentaire">
    <w:name w:val="annotation subject"/>
    <w:basedOn w:val="Commentaire"/>
    <w:next w:val="Commentaire"/>
    <w:link w:val="ObjetducommentaireCar"/>
    <w:uiPriority w:val="99"/>
    <w:semiHidden/>
    <w:unhideWhenUsed/>
    <w:rsid w:val="00512B01"/>
    <w:rPr>
      <w:b/>
      <w:bCs/>
    </w:rPr>
  </w:style>
  <w:style w:type="character" w:customStyle="1" w:styleId="ObjetducommentaireCar">
    <w:name w:val="Objet du commentaire Car"/>
    <w:basedOn w:val="CommentaireCar"/>
    <w:link w:val="Objetducommentaire"/>
    <w:uiPriority w:val="99"/>
    <w:semiHidden/>
    <w:rsid w:val="00512B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57939">
      <w:bodyDiv w:val="1"/>
      <w:marLeft w:val="0"/>
      <w:marRight w:val="0"/>
      <w:marTop w:val="0"/>
      <w:marBottom w:val="0"/>
      <w:divBdr>
        <w:top w:val="none" w:sz="0" w:space="0" w:color="auto"/>
        <w:left w:val="none" w:sz="0" w:space="0" w:color="auto"/>
        <w:bottom w:val="none" w:sz="0" w:space="0" w:color="auto"/>
        <w:right w:val="none" w:sz="0" w:space="0" w:color="auto"/>
      </w:divBdr>
    </w:div>
    <w:div w:id="1128427057">
      <w:bodyDiv w:val="1"/>
      <w:marLeft w:val="0"/>
      <w:marRight w:val="0"/>
      <w:marTop w:val="0"/>
      <w:marBottom w:val="0"/>
      <w:divBdr>
        <w:top w:val="none" w:sz="0" w:space="0" w:color="auto"/>
        <w:left w:val="none" w:sz="0" w:space="0" w:color="auto"/>
        <w:bottom w:val="none" w:sz="0" w:space="0" w:color="auto"/>
        <w:right w:val="none" w:sz="0" w:space="0" w:color="auto"/>
      </w:divBdr>
    </w:div>
    <w:div w:id="156213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0" Type="http://schemas.openxmlformats.org/officeDocument/2006/relationships/hyperlink" Target="https://solidarites-sante.gouv.fr/actualites/presse/communiques-de-presse/article/strategie-nationale-de-soutien-a-la-parentalite-2018-201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s\Desktop\mod&#232;le%20Lettre%20papier%20en%20tete%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Lettre papier en tete .dotx</Template>
  <TotalTime>4</TotalTime>
  <Pages>14</Pages>
  <Words>3050</Words>
  <Characters>16775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19786</CharactersWithSpaces>
  <SharedDoc>false</SharedDoc>
  <HLinks>
    <vt:vector size="6" baseType="variant">
      <vt:variant>
        <vt:i4>2686983</vt:i4>
      </vt:variant>
      <vt:variant>
        <vt:i4>0</vt:i4>
      </vt:variant>
      <vt:variant>
        <vt:i4>0</vt:i4>
      </vt:variant>
      <vt:variant>
        <vt:i4>5</vt:i4>
      </vt:variant>
      <vt:variant>
        <vt:lpwstr>mailto:contact@parentalite34.fr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EPE</dc:creator>
  <cp:lastModifiedBy>regis EPE</cp:lastModifiedBy>
  <cp:revision>4</cp:revision>
  <cp:lastPrinted>2019-02-22T14:59:00Z</cp:lastPrinted>
  <dcterms:created xsi:type="dcterms:W3CDTF">2019-02-22T14:58:00Z</dcterms:created>
  <dcterms:modified xsi:type="dcterms:W3CDTF">2019-02-22T15:01:00Z</dcterms:modified>
</cp:coreProperties>
</file>