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4A385" w14:textId="55FAEDE2" w:rsidR="000D771A" w:rsidRPr="000D771A" w:rsidRDefault="009D2CC6" w:rsidP="000D771A">
      <w:pPr>
        <w:jc w:val="center"/>
        <w:rPr>
          <w:b/>
          <w:bCs/>
          <w:u w:val="single"/>
        </w:rPr>
      </w:pPr>
      <w:bookmarkStart w:id="0" w:name="_GoBack"/>
      <w:bookmarkEnd w:id="0"/>
      <w:r w:rsidRPr="009D2CC6">
        <w:rPr>
          <w:b/>
          <w:bCs/>
          <w:u w:val="single"/>
        </w:rPr>
        <w:t xml:space="preserve">Compte rendu de la commission parentalité du réseau Pailladin du </w:t>
      </w:r>
      <w:r>
        <w:rPr>
          <w:b/>
          <w:bCs/>
          <w:u w:val="single"/>
        </w:rPr>
        <w:t>6 juillet</w:t>
      </w:r>
      <w:r w:rsidRPr="009D2CC6">
        <w:rPr>
          <w:b/>
          <w:bCs/>
          <w:u w:val="single"/>
        </w:rPr>
        <w:t xml:space="preserve"> 2021</w:t>
      </w:r>
    </w:p>
    <w:tbl>
      <w:tblPr>
        <w:tblStyle w:val="Grilledutableau"/>
        <w:tblW w:w="10348" w:type="dxa"/>
        <w:tblInd w:w="-572" w:type="dxa"/>
        <w:tblLook w:val="04A0" w:firstRow="1" w:lastRow="0" w:firstColumn="1" w:lastColumn="0" w:noHBand="0" w:noVBand="1"/>
      </w:tblPr>
      <w:tblGrid>
        <w:gridCol w:w="5387"/>
        <w:gridCol w:w="4961"/>
      </w:tblGrid>
      <w:tr w:rsidR="000D771A" w14:paraId="7DBDBDBF" w14:textId="77777777" w:rsidTr="000D771A">
        <w:tc>
          <w:tcPr>
            <w:tcW w:w="5387" w:type="dxa"/>
          </w:tcPr>
          <w:p w14:paraId="1732F889" w14:textId="77777777" w:rsidR="000D771A" w:rsidRDefault="000D771A" w:rsidP="000D771A">
            <w:pPr>
              <w:jc w:val="both"/>
              <w:rPr>
                <w:b/>
                <w:bCs/>
              </w:rPr>
            </w:pPr>
            <w:r w:rsidRPr="009D2CC6">
              <w:rPr>
                <w:b/>
                <w:bCs/>
              </w:rPr>
              <w:t>Personnes présentes</w:t>
            </w:r>
            <w:r>
              <w:rPr>
                <w:b/>
                <w:bCs/>
              </w:rPr>
              <w:t> :</w:t>
            </w:r>
          </w:p>
          <w:p w14:paraId="19755904" w14:textId="77777777" w:rsidR="000D771A" w:rsidRDefault="000D771A" w:rsidP="000D771A">
            <w:pPr>
              <w:pStyle w:val="Paragraphedeliste"/>
              <w:numPr>
                <w:ilvl w:val="0"/>
                <w:numId w:val="1"/>
              </w:numPr>
              <w:jc w:val="both"/>
            </w:pPr>
            <w:r>
              <w:t>Nassima Antar - Association Tin Hinan</w:t>
            </w:r>
          </w:p>
          <w:p w14:paraId="45E4BF9A" w14:textId="77777777" w:rsidR="000D771A" w:rsidRDefault="000D771A" w:rsidP="000D771A">
            <w:pPr>
              <w:pStyle w:val="Paragraphedeliste"/>
              <w:numPr>
                <w:ilvl w:val="0"/>
                <w:numId w:val="1"/>
              </w:numPr>
              <w:jc w:val="both"/>
            </w:pPr>
            <w:r>
              <w:t>Juret Manon - Association Tin Hinan</w:t>
            </w:r>
          </w:p>
          <w:p w14:paraId="739745EB" w14:textId="77777777" w:rsidR="000D771A" w:rsidRDefault="000D771A" w:rsidP="000D771A">
            <w:pPr>
              <w:pStyle w:val="Paragraphedeliste"/>
              <w:numPr>
                <w:ilvl w:val="0"/>
                <w:numId w:val="1"/>
              </w:numPr>
              <w:jc w:val="both"/>
            </w:pPr>
            <w:r>
              <w:t>Boubia El Houssim – stagiaire EPE34</w:t>
            </w:r>
          </w:p>
          <w:p w14:paraId="0D623372" w14:textId="77777777" w:rsidR="000D771A" w:rsidRDefault="000D771A" w:rsidP="000D771A">
            <w:pPr>
              <w:pStyle w:val="Paragraphedeliste"/>
              <w:numPr>
                <w:ilvl w:val="0"/>
                <w:numId w:val="1"/>
              </w:numPr>
              <w:jc w:val="both"/>
            </w:pPr>
            <w:r>
              <w:t>Sophie Torelle – psychologue EPE34</w:t>
            </w:r>
          </w:p>
          <w:p w14:paraId="0B5C659F" w14:textId="77777777" w:rsidR="000D771A" w:rsidRDefault="000D771A" w:rsidP="000D771A">
            <w:pPr>
              <w:pStyle w:val="Paragraphedeliste"/>
              <w:numPr>
                <w:ilvl w:val="0"/>
                <w:numId w:val="1"/>
              </w:numPr>
              <w:jc w:val="both"/>
            </w:pPr>
            <w:r>
              <w:t>Rim Lakhdar – Génération Solidaire et Citoyenne</w:t>
            </w:r>
          </w:p>
          <w:p w14:paraId="72B349FE" w14:textId="77777777" w:rsidR="000D771A" w:rsidRDefault="000D771A" w:rsidP="000D771A">
            <w:pPr>
              <w:pStyle w:val="Paragraphedeliste"/>
              <w:numPr>
                <w:ilvl w:val="0"/>
                <w:numId w:val="1"/>
              </w:numPr>
              <w:jc w:val="both"/>
            </w:pPr>
            <w:r>
              <w:t>Leslie Makima – Crèche Louise Giraud</w:t>
            </w:r>
          </w:p>
          <w:p w14:paraId="632A8F2E" w14:textId="77777777" w:rsidR="000D771A" w:rsidRDefault="000D771A" w:rsidP="000D771A">
            <w:pPr>
              <w:pStyle w:val="Paragraphedeliste"/>
              <w:numPr>
                <w:ilvl w:val="0"/>
                <w:numId w:val="1"/>
              </w:numPr>
              <w:jc w:val="both"/>
            </w:pPr>
            <w:r>
              <w:t>Françoise Peskine – pédiatre crèche multi accueil CAF</w:t>
            </w:r>
          </w:p>
          <w:p w14:paraId="72C3C5ED" w14:textId="77777777" w:rsidR="000D771A" w:rsidRDefault="000D771A" w:rsidP="000D771A">
            <w:pPr>
              <w:pStyle w:val="Paragraphedeliste"/>
              <w:numPr>
                <w:ilvl w:val="0"/>
                <w:numId w:val="1"/>
              </w:numPr>
              <w:jc w:val="both"/>
            </w:pPr>
            <w:r>
              <w:t>Catherine Henry – puéricultrice PMI Mosson</w:t>
            </w:r>
          </w:p>
          <w:p w14:paraId="5B8D1CB7" w14:textId="77777777" w:rsidR="000D771A" w:rsidRDefault="000D771A" w:rsidP="000D771A">
            <w:pPr>
              <w:pStyle w:val="Paragraphedeliste"/>
              <w:numPr>
                <w:ilvl w:val="0"/>
                <w:numId w:val="1"/>
              </w:numPr>
              <w:jc w:val="both"/>
            </w:pPr>
            <w:r>
              <w:t>Fanny Martin – référente famille CSC ile aux familles, co-animatrice commission parentalité</w:t>
            </w:r>
          </w:p>
          <w:p w14:paraId="4F938FFE" w14:textId="77777777" w:rsidR="000D771A" w:rsidRDefault="000D771A" w:rsidP="000D771A">
            <w:pPr>
              <w:pStyle w:val="Paragraphedeliste"/>
              <w:numPr>
                <w:ilvl w:val="0"/>
                <w:numId w:val="1"/>
              </w:numPr>
              <w:jc w:val="both"/>
            </w:pPr>
            <w:r>
              <w:t xml:space="preserve">Florence Boutrelle – psychologue EPE34, référente commission parentalité </w:t>
            </w:r>
          </w:p>
          <w:p w14:paraId="1869E2E8" w14:textId="77777777" w:rsidR="000D771A" w:rsidRDefault="000D771A" w:rsidP="009D2CC6">
            <w:pPr>
              <w:jc w:val="both"/>
              <w:rPr>
                <w:b/>
                <w:bCs/>
              </w:rPr>
            </w:pPr>
          </w:p>
        </w:tc>
        <w:tc>
          <w:tcPr>
            <w:tcW w:w="4961" w:type="dxa"/>
          </w:tcPr>
          <w:p w14:paraId="7FEB0DF8" w14:textId="77777777" w:rsidR="000D771A" w:rsidRDefault="000D771A" w:rsidP="000D771A">
            <w:pPr>
              <w:jc w:val="both"/>
              <w:rPr>
                <w:b/>
                <w:bCs/>
              </w:rPr>
            </w:pPr>
            <w:r w:rsidRPr="009D2CC6">
              <w:rPr>
                <w:b/>
                <w:bCs/>
              </w:rPr>
              <w:t>Personnes excusées</w:t>
            </w:r>
            <w:r>
              <w:rPr>
                <w:b/>
                <w:bCs/>
              </w:rPr>
              <w:t> :</w:t>
            </w:r>
          </w:p>
          <w:p w14:paraId="7783ED7C" w14:textId="77777777" w:rsidR="000D771A" w:rsidRPr="009D2CC6" w:rsidRDefault="000D771A" w:rsidP="000D771A">
            <w:pPr>
              <w:pStyle w:val="Paragraphedeliste"/>
              <w:numPr>
                <w:ilvl w:val="0"/>
                <w:numId w:val="2"/>
              </w:numPr>
              <w:jc w:val="both"/>
              <w:rPr>
                <w:b/>
                <w:bCs/>
              </w:rPr>
            </w:pPr>
            <w:r>
              <w:t>Brigitte Rey-Rolland – RAM Mosson</w:t>
            </w:r>
          </w:p>
          <w:p w14:paraId="1B3A9AC5" w14:textId="77777777" w:rsidR="000D771A" w:rsidRPr="009D2CC6" w:rsidRDefault="000D771A" w:rsidP="000D771A">
            <w:pPr>
              <w:pStyle w:val="Paragraphedeliste"/>
              <w:numPr>
                <w:ilvl w:val="0"/>
                <w:numId w:val="2"/>
              </w:numPr>
              <w:jc w:val="both"/>
              <w:rPr>
                <w:b/>
                <w:bCs/>
              </w:rPr>
            </w:pPr>
            <w:r>
              <w:t>Elodie Magat – crèche multi accueil CAF</w:t>
            </w:r>
          </w:p>
          <w:p w14:paraId="3250409F" w14:textId="77777777" w:rsidR="000D771A" w:rsidRPr="005A7F9B" w:rsidRDefault="000D771A" w:rsidP="000D771A">
            <w:pPr>
              <w:pStyle w:val="Paragraphedeliste"/>
              <w:numPr>
                <w:ilvl w:val="0"/>
                <w:numId w:val="2"/>
              </w:numPr>
              <w:jc w:val="both"/>
              <w:rPr>
                <w:b/>
                <w:bCs/>
              </w:rPr>
            </w:pPr>
            <w:r>
              <w:t>Valérie Granier – Médiathèque Pierre Vives</w:t>
            </w:r>
          </w:p>
          <w:p w14:paraId="4BCBF16C" w14:textId="77777777" w:rsidR="000D771A" w:rsidRPr="00EF54B9" w:rsidRDefault="000D771A" w:rsidP="000D771A">
            <w:pPr>
              <w:pStyle w:val="Paragraphedeliste"/>
              <w:numPr>
                <w:ilvl w:val="0"/>
                <w:numId w:val="2"/>
              </w:numPr>
              <w:jc w:val="both"/>
              <w:rPr>
                <w:b/>
                <w:bCs/>
              </w:rPr>
            </w:pPr>
            <w:r>
              <w:t>Julie Fricou – Halte-garderie Les Copains d’Abord</w:t>
            </w:r>
          </w:p>
          <w:p w14:paraId="31329CFF" w14:textId="77777777" w:rsidR="000D771A" w:rsidRDefault="000D771A" w:rsidP="009D2CC6">
            <w:pPr>
              <w:jc w:val="both"/>
              <w:rPr>
                <w:b/>
                <w:bCs/>
              </w:rPr>
            </w:pPr>
          </w:p>
        </w:tc>
      </w:tr>
    </w:tbl>
    <w:p w14:paraId="00D1D968" w14:textId="77777777" w:rsidR="000D771A" w:rsidRDefault="000D771A" w:rsidP="00EF54B9">
      <w:pPr>
        <w:jc w:val="both"/>
        <w:rPr>
          <w:b/>
          <w:bCs/>
        </w:rPr>
      </w:pPr>
    </w:p>
    <w:p w14:paraId="2D4CD281" w14:textId="1684D451" w:rsidR="00EF54B9" w:rsidRDefault="00EF54B9" w:rsidP="00EF54B9">
      <w:pPr>
        <w:jc w:val="both"/>
        <w:rPr>
          <w:b/>
          <w:bCs/>
        </w:rPr>
      </w:pPr>
      <w:r>
        <w:rPr>
          <w:b/>
          <w:bCs/>
        </w:rPr>
        <w:t>Ordre du jour</w:t>
      </w:r>
    </w:p>
    <w:p w14:paraId="58592263" w14:textId="12D0AD4F" w:rsidR="00EF54B9" w:rsidRPr="00EF54B9" w:rsidRDefault="00EF54B9" w:rsidP="00EF54B9">
      <w:pPr>
        <w:pStyle w:val="Paragraphedeliste"/>
        <w:numPr>
          <w:ilvl w:val="0"/>
          <w:numId w:val="3"/>
        </w:numPr>
        <w:jc w:val="both"/>
      </w:pPr>
      <w:r w:rsidRPr="00EF54B9">
        <w:t>Accueil et tour de table</w:t>
      </w:r>
    </w:p>
    <w:p w14:paraId="6A957083" w14:textId="7FDE81FA" w:rsidR="00EF54B9" w:rsidRPr="00EF54B9" w:rsidRDefault="00EF54B9" w:rsidP="00EF54B9">
      <w:pPr>
        <w:pStyle w:val="Paragraphedeliste"/>
        <w:numPr>
          <w:ilvl w:val="0"/>
          <w:numId w:val="3"/>
        </w:numPr>
        <w:jc w:val="both"/>
      </w:pPr>
      <w:r w:rsidRPr="00EF54B9">
        <w:t xml:space="preserve">Retour sur le </w:t>
      </w:r>
      <w:r w:rsidR="00C04F4A">
        <w:t>W</w:t>
      </w:r>
      <w:r w:rsidRPr="00EF54B9">
        <w:t>orld café et proposition de choix d’action pour l’année prochaine.</w:t>
      </w:r>
    </w:p>
    <w:p w14:paraId="2690462A" w14:textId="6159BA3E" w:rsidR="00EF54B9" w:rsidRPr="00EF54B9" w:rsidRDefault="00EF54B9" w:rsidP="00EF54B9">
      <w:pPr>
        <w:pStyle w:val="Paragraphedeliste"/>
        <w:numPr>
          <w:ilvl w:val="0"/>
          <w:numId w:val="3"/>
        </w:numPr>
        <w:jc w:val="both"/>
      </w:pPr>
      <w:r w:rsidRPr="00EF54B9">
        <w:t xml:space="preserve">Retour sur le </w:t>
      </w:r>
      <w:r w:rsidR="00C04F4A">
        <w:t>W</w:t>
      </w:r>
      <w:r w:rsidRPr="00EF54B9">
        <w:t>orld café et proposition de choix de thème de réflexion.</w:t>
      </w:r>
    </w:p>
    <w:p w14:paraId="59D87A5D" w14:textId="2D6978C1" w:rsidR="00EF54B9" w:rsidRPr="00EF54B9" w:rsidRDefault="00EF54B9" w:rsidP="00EF54B9">
      <w:pPr>
        <w:pStyle w:val="Paragraphedeliste"/>
        <w:numPr>
          <w:ilvl w:val="0"/>
          <w:numId w:val="3"/>
        </w:numPr>
        <w:jc w:val="both"/>
      </w:pPr>
      <w:r w:rsidRPr="00EF54B9">
        <w:t>Informations diverses</w:t>
      </w:r>
    </w:p>
    <w:p w14:paraId="24746E3E" w14:textId="0D8E242E" w:rsidR="00EF54B9" w:rsidRDefault="00EF54B9" w:rsidP="00EF54B9">
      <w:pPr>
        <w:pStyle w:val="Paragraphedeliste"/>
        <w:numPr>
          <w:ilvl w:val="0"/>
          <w:numId w:val="3"/>
        </w:numPr>
        <w:jc w:val="both"/>
      </w:pPr>
      <w:r w:rsidRPr="00EF54B9">
        <w:t>Dates des prochaines commissions parentalité</w:t>
      </w:r>
    </w:p>
    <w:p w14:paraId="210EB16F" w14:textId="77777777" w:rsidR="000D771A" w:rsidRPr="000D771A" w:rsidRDefault="000D771A" w:rsidP="000D771A">
      <w:pPr>
        <w:pStyle w:val="Paragraphedeliste"/>
        <w:jc w:val="both"/>
      </w:pPr>
    </w:p>
    <w:p w14:paraId="476FED58" w14:textId="129FBFB6" w:rsidR="003C69A3" w:rsidRPr="003C69A3" w:rsidRDefault="00C04F4A" w:rsidP="00C04F4A">
      <w:pPr>
        <w:jc w:val="both"/>
      </w:pPr>
      <w:r>
        <w:rPr>
          <w:b/>
          <w:bCs/>
        </w:rPr>
        <w:t xml:space="preserve">1. </w:t>
      </w:r>
      <w:r w:rsidR="003C69A3">
        <w:rPr>
          <w:b/>
          <w:bCs/>
        </w:rPr>
        <w:t xml:space="preserve">Accueil : </w:t>
      </w:r>
      <w:r w:rsidR="003C69A3">
        <w:t xml:space="preserve">nous accueillons pour la première fois, Rim Lakhdar qui est médiatrice sociale en soutien à la parentalité à GSC (Générations Solidaires et Citoyennes). Cette association active sur le quartier d'oxford propose les </w:t>
      </w:r>
      <w:r>
        <w:t>activités</w:t>
      </w:r>
      <w:r w:rsidR="003C69A3">
        <w:t xml:space="preserve"> suivantes : </w:t>
      </w:r>
      <w:r>
        <w:t>a</w:t>
      </w:r>
      <w:r w:rsidR="003C69A3">
        <w:t>ccueil jeunes 6-14 ans et 14-25 ans</w:t>
      </w:r>
      <w:r>
        <w:t>, a</w:t>
      </w:r>
      <w:r w:rsidR="003C69A3">
        <w:t>ccompagnement à la scolarité</w:t>
      </w:r>
      <w:r>
        <w:t>, a</w:t>
      </w:r>
      <w:r w:rsidR="003C69A3">
        <w:t>ccès au droit</w:t>
      </w:r>
      <w:r>
        <w:t>, i</w:t>
      </w:r>
      <w:r w:rsidR="003C69A3">
        <w:t>nsertion professionnelle</w:t>
      </w:r>
      <w:r>
        <w:t xml:space="preserve"> et s</w:t>
      </w:r>
      <w:r w:rsidR="003C69A3">
        <w:t>outien à la parentalité.</w:t>
      </w:r>
    </w:p>
    <w:p w14:paraId="375CC9D6" w14:textId="525F5EC9" w:rsidR="00EF54B9" w:rsidRDefault="00C04F4A" w:rsidP="00C04F4A">
      <w:pPr>
        <w:jc w:val="both"/>
        <w:rPr>
          <w:b/>
          <w:bCs/>
        </w:rPr>
      </w:pPr>
      <w:r>
        <w:rPr>
          <w:b/>
          <w:bCs/>
        </w:rPr>
        <w:t xml:space="preserve">2. </w:t>
      </w:r>
      <w:r w:rsidR="00EF54B9" w:rsidRPr="00EF54B9">
        <w:rPr>
          <w:b/>
          <w:bCs/>
        </w:rPr>
        <w:t xml:space="preserve">Retour sur le </w:t>
      </w:r>
      <w:r w:rsidR="003C69A3">
        <w:rPr>
          <w:b/>
          <w:bCs/>
        </w:rPr>
        <w:t>W</w:t>
      </w:r>
      <w:r w:rsidR="00EF54B9" w:rsidRPr="00EF54B9">
        <w:rPr>
          <w:b/>
          <w:bCs/>
        </w:rPr>
        <w:t>orld café et proposition de choix d’action pour l’année prochaine.</w:t>
      </w:r>
    </w:p>
    <w:p w14:paraId="5AD9AED9" w14:textId="5ECA2881" w:rsidR="00C04F4A" w:rsidRDefault="00EF54B9" w:rsidP="007C0C28">
      <w:pPr>
        <w:pStyle w:val="Paragraphedeliste"/>
        <w:numPr>
          <w:ilvl w:val="0"/>
          <w:numId w:val="5"/>
        </w:numPr>
        <w:jc w:val="both"/>
      </w:pPr>
      <w:r>
        <w:t>La synthèse des réponses à la question « quelles actions collectives pou</w:t>
      </w:r>
      <w:r w:rsidR="003C69A3">
        <w:t>rri</w:t>
      </w:r>
      <w:r>
        <w:t>ons-nous faire</w:t>
      </w:r>
      <w:r w:rsidR="007C0C28">
        <w:t xml:space="preserve"> </w:t>
      </w:r>
      <w:r>
        <w:t>ensemble ? »</w:t>
      </w:r>
      <w:r w:rsidR="00C04F4A">
        <w:t xml:space="preserve">, ainsi que les échanges au cours de la commission mettent en avant le souhait de chacun de pouvoir mener </w:t>
      </w:r>
      <w:r w:rsidR="00C04F4A" w:rsidRPr="007C0C28">
        <w:rPr>
          <w:b/>
          <w:bCs/>
          <w:color w:val="00B050"/>
        </w:rPr>
        <w:t>une action ponctuelle autour de la lecture</w:t>
      </w:r>
      <w:r w:rsidR="00C04F4A" w:rsidRPr="007C0C28">
        <w:rPr>
          <w:color w:val="00B050"/>
        </w:rPr>
        <w:t xml:space="preserve"> </w:t>
      </w:r>
      <w:r w:rsidR="00C04F4A">
        <w:t>qui s’articule de fait avec le développement du langage chez le petit enfant</w:t>
      </w:r>
      <w:r w:rsidR="007C0C28">
        <w:t xml:space="preserve"> (point 1 de la synthèse)</w:t>
      </w:r>
    </w:p>
    <w:p w14:paraId="4CF9A5D4" w14:textId="5A6C8476" w:rsidR="00EF54B9" w:rsidRDefault="00C04F4A" w:rsidP="007C0C28">
      <w:pPr>
        <w:ind w:left="360"/>
        <w:jc w:val="both"/>
      </w:pPr>
      <w:r>
        <w:t>Nous faisons le constat qu’il existe déjà pas mal de petites actions</w:t>
      </w:r>
      <w:r w:rsidR="00EF2999">
        <w:t>*</w:t>
      </w:r>
      <w:r>
        <w:t xml:space="preserve"> autour de la sensibilisation à la lecture, aux contes, mais il nous semble intéressant d’imaginer </w:t>
      </w:r>
      <w:r w:rsidR="004A5A36">
        <w:t xml:space="preserve">une action qui à la fois rassemblerait les associations et structures déjà engagées et </w:t>
      </w:r>
      <w:r w:rsidR="00EF2999">
        <w:t>mettrait en valeur les actions existantes.</w:t>
      </w:r>
    </w:p>
    <w:p w14:paraId="10227DFC" w14:textId="40683D3E" w:rsidR="00EF2999" w:rsidRDefault="00870677" w:rsidP="007C0C28">
      <w:pPr>
        <w:ind w:left="360"/>
        <w:jc w:val="both"/>
      </w:pPr>
      <w:r>
        <w:t>L’idée retenue est d’imaginer une « </w:t>
      </w:r>
      <w:r w:rsidRPr="00870677">
        <w:rPr>
          <w:i/>
          <w:iCs/>
        </w:rPr>
        <w:t>semaine du livre</w:t>
      </w:r>
      <w:r>
        <w:t> » avec plusieurs temps différents en itinérance sur les associations et structures qui le souhaitent et de terminer la semaine sur un moment festif autour du livre.</w:t>
      </w:r>
    </w:p>
    <w:p w14:paraId="3B28D206" w14:textId="4F9CEEE9" w:rsidR="00EF2999" w:rsidRDefault="00EF2999" w:rsidP="00C04F4A">
      <w:pPr>
        <w:jc w:val="both"/>
      </w:pPr>
      <w:r>
        <w:t>*La Médiathèque Pierres Vives propose régulièrement un panel très large d’activités autours de la lecture à destination des familles.</w:t>
      </w:r>
    </w:p>
    <w:p w14:paraId="7E103A63" w14:textId="5B28ADF0" w:rsidR="00EF2999" w:rsidRDefault="00EF2999" w:rsidP="00C04F4A">
      <w:pPr>
        <w:jc w:val="both"/>
      </w:pPr>
      <w:r>
        <w:t>*la semaine du Lire Ensemble sur les Hauts de Massane</w:t>
      </w:r>
    </w:p>
    <w:p w14:paraId="42A5C766" w14:textId="3848FD48" w:rsidR="00EF2999" w:rsidRDefault="00EF2999" w:rsidP="00C04F4A">
      <w:pPr>
        <w:jc w:val="both"/>
      </w:pPr>
      <w:r>
        <w:lastRenderedPageBreak/>
        <w:t>*Dispositif « Le livre à soi »</w:t>
      </w:r>
    </w:p>
    <w:p w14:paraId="632990BD" w14:textId="3AE56AC0" w:rsidR="00EF2999" w:rsidRDefault="00EF2999" w:rsidP="00C04F4A">
      <w:pPr>
        <w:jc w:val="both"/>
      </w:pPr>
      <w:r>
        <w:t>*Le CMPP propose des ateliers langage.</w:t>
      </w:r>
    </w:p>
    <w:p w14:paraId="0E3D22CB" w14:textId="3E9D0298" w:rsidR="00EF2999" w:rsidRDefault="003E4AA1" w:rsidP="007C0C28">
      <w:pPr>
        <w:pStyle w:val="Paragraphedeliste"/>
        <w:numPr>
          <w:ilvl w:val="0"/>
          <w:numId w:val="5"/>
        </w:numPr>
        <w:jc w:val="both"/>
      </w:pPr>
      <w:r>
        <w:t xml:space="preserve">La synthèse du World Café fait aussi ressortir un souhait de promouvoir davantage </w:t>
      </w:r>
      <w:r w:rsidRPr="00DD26D0">
        <w:rPr>
          <w:b/>
          <w:bCs/>
          <w:color w:val="00B050"/>
        </w:rPr>
        <w:t>la culture</w:t>
      </w:r>
      <w:r w:rsidR="007C0C28" w:rsidRPr="00DD26D0">
        <w:rPr>
          <w:b/>
          <w:bCs/>
          <w:color w:val="00B050"/>
        </w:rPr>
        <w:t xml:space="preserve"> </w:t>
      </w:r>
      <w:r w:rsidR="007C0C28">
        <w:t>(point 2)</w:t>
      </w:r>
      <w:r>
        <w:t xml:space="preserve">. Toutefois, une commission culture existe déjà au sein de Reso Pailladin et il semblerait plus pertinent </w:t>
      </w:r>
      <w:r w:rsidR="007C0C28">
        <w:t xml:space="preserve">qu’une telle initiative soit portée par cette commission. Par ailleurs, nous partageons le constat que de nombreuses associations proposent déjà beaucoup de sorties culturelles aux familles et que ces actions supposent un accompagnement très appuyé des familles qui ont pour certaines du mal à sortir du quartier pour se rendre à l’extérieur. </w:t>
      </w:r>
    </w:p>
    <w:p w14:paraId="324A58C1" w14:textId="7EEAD02D" w:rsidR="007C0C28" w:rsidRDefault="007C0C28" w:rsidP="007C0C28">
      <w:pPr>
        <w:pStyle w:val="Paragraphedeliste"/>
        <w:numPr>
          <w:ilvl w:val="0"/>
          <w:numId w:val="5"/>
        </w:numPr>
        <w:jc w:val="both"/>
      </w:pPr>
      <w:r>
        <w:t xml:space="preserve">Concernant la question de </w:t>
      </w:r>
      <w:r w:rsidRPr="00DD26D0">
        <w:rPr>
          <w:b/>
          <w:bCs/>
          <w:color w:val="00B050"/>
        </w:rPr>
        <w:t>l’information sur les lieux ressources</w:t>
      </w:r>
      <w:r w:rsidRPr="00DD26D0">
        <w:rPr>
          <w:color w:val="00B050"/>
        </w:rPr>
        <w:t xml:space="preserve"> </w:t>
      </w:r>
      <w:r>
        <w:t>(point 3)</w:t>
      </w:r>
      <w:r w:rsidR="00DD26D0">
        <w:t xml:space="preserve">, nous rappelons que le </w:t>
      </w:r>
      <w:r w:rsidR="00DD26D0" w:rsidRPr="00DD26D0">
        <w:rPr>
          <w:u w:val="single"/>
        </w:rPr>
        <w:t>Livret des parents</w:t>
      </w:r>
      <w:r w:rsidR="00DD26D0">
        <w:t xml:space="preserve"> est à jour et a été transmis par mail lors de l’envoi du dernier compte rendu. Il est destiné aux professionnels mais aussi aux parents et peut donc être distribué aux familles sans modération !</w:t>
      </w:r>
    </w:p>
    <w:p w14:paraId="114146FD" w14:textId="545E6467" w:rsidR="00DD26D0" w:rsidRDefault="00DD26D0" w:rsidP="00DD26D0">
      <w:pPr>
        <w:pStyle w:val="Paragraphedeliste"/>
        <w:ind w:left="360"/>
        <w:jc w:val="both"/>
      </w:pPr>
      <w:r>
        <w:t>La commission jeune et l’association GSC</w:t>
      </w:r>
      <w:r w:rsidR="00297DAC">
        <w:t xml:space="preserve"> ont crée une app</w:t>
      </w:r>
      <w:r w:rsidR="000C6F5F">
        <w:t>lication mobile à destination de tout public et ouverte aux partenaires qui permet d’informer et de communiquer sur les évènements et actualités du quartier Mosson. Une adhésion est obligatoire et se fait par le biais de GSC.</w:t>
      </w:r>
    </w:p>
    <w:p w14:paraId="443EB622" w14:textId="77777777" w:rsidR="000C6F5F" w:rsidRDefault="000C6F5F" w:rsidP="00DD26D0">
      <w:pPr>
        <w:pStyle w:val="Paragraphedeliste"/>
        <w:ind w:left="360"/>
        <w:jc w:val="both"/>
      </w:pPr>
    </w:p>
    <w:p w14:paraId="32EACCF0" w14:textId="5391A31C" w:rsidR="000C6F5F" w:rsidRDefault="000C6F5F" w:rsidP="00DD26D0">
      <w:pPr>
        <w:pStyle w:val="Paragraphedeliste"/>
        <w:ind w:left="360"/>
        <w:jc w:val="both"/>
      </w:pPr>
      <w:r>
        <w:t xml:space="preserve">Nous imaginons aussi pouvoir organiser </w:t>
      </w:r>
      <w:r w:rsidRPr="000C6F5F">
        <w:rPr>
          <w:b/>
          <w:bCs/>
        </w:rPr>
        <w:t>une foire aux associations spéciale Mosson</w:t>
      </w:r>
      <w:r>
        <w:t xml:space="preserve"> avec les structures du quartier, les Maison Pour Tous, ect… peut-être dans le parc Sophie Desmaret. </w:t>
      </w:r>
      <w:r w:rsidR="004A1FE8">
        <w:t xml:space="preserve">Cet évènement pourrait avoir lieu en mai/juin 2022 pour nous laisser le temps de l’organiser et pour bénéficier d’une météo plus propice. </w:t>
      </w:r>
    </w:p>
    <w:p w14:paraId="3EDE20B4" w14:textId="77777777" w:rsidR="00870677" w:rsidRPr="007C0C28" w:rsidRDefault="00C04F4A" w:rsidP="00870677">
      <w:pPr>
        <w:jc w:val="both"/>
      </w:pPr>
      <w:r w:rsidRPr="00870677">
        <w:rPr>
          <w:b/>
          <w:bCs/>
        </w:rPr>
        <w:t xml:space="preserve">3. </w:t>
      </w:r>
      <w:r w:rsidR="00870677" w:rsidRPr="007C0C28">
        <w:rPr>
          <w:b/>
          <w:bCs/>
        </w:rPr>
        <w:t>Retour sur le World café et proposition de choix de thème de réflexion.</w:t>
      </w:r>
    </w:p>
    <w:p w14:paraId="11E94F35" w14:textId="0A078F39" w:rsidR="00C04F4A" w:rsidRDefault="00D65C25" w:rsidP="00C04F4A">
      <w:pPr>
        <w:jc w:val="both"/>
      </w:pPr>
      <w:r>
        <w:t xml:space="preserve">Le thème retenu pour </w:t>
      </w:r>
      <w:r w:rsidR="008F7425">
        <w:t>constituer un axe de travail réflexif pour l’année 2021/22 est « la réappropriation du territoire par les habitants ». L’idée est de pouvoir réfléchir et échanger ensemble autour de cette thématique à travers les observations que nous faisons en tant que professionnel, à travers le témoignage des familles et les initiatives déjà existantes.</w:t>
      </w:r>
    </w:p>
    <w:p w14:paraId="5F0E348E" w14:textId="412E05CF" w:rsidR="008F7425" w:rsidRDefault="008F7425" w:rsidP="00C04F4A">
      <w:pPr>
        <w:jc w:val="both"/>
      </w:pPr>
      <w:r>
        <w:t xml:space="preserve">Nous avons dans l’idée aussi de mettre en commun les analyses et expertises de chacun et de les valoriser </w:t>
      </w:r>
      <w:r w:rsidR="000D771A">
        <w:t>à</w:t>
      </w:r>
      <w:r>
        <w:t xml:space="preserve"> travers </w:t>
      </w:r>
      <w:r w:rsidR="000D771A">
        <w:t xml:space="preserve">des </w:t>
      </w:r>
      <w:r>
        <w:t>écrits formalisés qui pourraient être transmis à différentes instances (CAF, Mairie, Conseil Départemental, Préfecture)</w:t>
      </w:r>
      <w:r w:rsidR="000D771A">
        <w:t xml:space="preserve">. Nous souhaitons réellement rendre visible le travail et l’investissement du tissus associatif Pailladin qui œuvre dans le champs de la parentalité et accompagne les familles. </w:t>
      </w:r>
    </w:p>
    <w:p w14:paraId="4EB3DB95" w14:textId="2B450A10" w:rsidR="008F7425" w:rsidRPr="009D564E" w:rsidRDefault="000D771A" w:rsidP="00C04F4A">
      <w:pPr>
        <w:jc w:val="both"/>
      </w:pPr>
      <w:r>
        <w:t>L’organisation et la formalisation de cette démarche est en cours, nous y reviendrons lors des prochaines rencontres.</w:t>
      </w:r>
    </w:p>
    <w:p w14:paraId="0BACD7B2" w14:textId="00DB7886" w:rsidR="00D95717" w:rsidRPr="00D95717" w:rsidRDefault="00C04F4A" w:rsidP="00C04F4A">
      <w:pPr>
        <w:jc w:val="both"/>
        <w:rPr>
          <w:b/>
          <w:bCs/>
        </w:rPr>
      </w:pPr>
      <w:r w:rsidRPr="00C04F4A">
        <w:rPr>
          <w:b/>
          <w:bCs/>
        </w:rPr>
        <w:t>4.</w:t>
      </w:r>
      <w:r>
        <w:t xml:space="preserve"> </w:t>
      </w:r>
      <w:r w:rsidRPr="000C6F5F">
        <w:rPr>
          <w:b/>
          <w:bCs/>
        </w:rPr>
        <w:t>Informations diverses.</w:t>
      </w:r>
    </w:p>
    <w:p w14:paraId="5A145099" w14:textId="171A9B83" w:rsidR="00C04F4A" w:rsidRDefault="00C04F4A" w:rsidP="000C6F5F">
      <w:pPr>
        <w:pStyle w:val="Paragraphedeliste"/>
        <w:numPr>
          <w:ilvl w:val="0"/>
          <w:numId w:val="6"/>
        </w:numPr>
        <w:jc w:val="both"/>
      </w:pPr>
      <w:r>
        <w:t xml:space="preserve">Manon Juret remplacera Nassima Antar à l’association Tin Hinan dès la rentrée. </w:t>
      </w:r>
    </w:p>
    <w:p w14:paraId="72CCA111" w14:textId="7EAB4A46" w:rsidR="000C6F5F" w:rsidRDefault="000C6F5F" w:rsidP="000C6F5F">
      <w:pPr>
        <w:pStyle w:val="Paragraphedeliste"/>
        <w:numPr>
          <w:ilvl w:val="0"/>
          <w:numId w:val="6"/>
        </w:numPr>
        <w:jc w:val="both"/>
      </w:pPr>
      <w:r>
        <w:t>L’association 3MTKD propose des séjours d’une semaine « détox » aux écrans pour les 6/14 ans et les 14/25 ans. Ils ont beaucoup de demandes et les résultats sont très positifs.</w:t>
      </w:r>
    </w:p>
    <w:p w14:paraId="0C4D55F9" w14:textId="66AAE6C7" w:rsidR="00D95717" w:rsidRPr="00D95717" w:rsidRDefault="00D95717" w:rsidP="00D95717">
      <w:pPr>
        <w:jc w:val="both"/>
        <w:rPr>
          <w:b/>
          <w:bCs/>
        </w:rPr>
      </w:pPr>
      <w:r w:rsidRPr="00D95717">
        <w:rPr>
          <w:b/>
          <w:bCs/>
        </w:rPr>
        <w:t>5. Dates des prochaines commissions parentalité</w:t>
      </w:r>
    </w:p>
    <w:p w14:paraId="6796BE15" w14:textId="76E04186" w:rsidR="000C6F5F" w:rsidRPr="000D771A" w:rsidRDefault="00D95717" w:rsidP="000C6F5F">
      <w:pPr>
        <w:pStyle w:val="Paragraphedeliste"/>
        <w:jc w:val="both"/>
        <w:rPr>
          <w:b/>
          <w:bCs/>
          <w:color w:val="FF0000"/>
        </w:rPr>
      </w:pPr>
      <w:r w:rsidRPr="000D771A">
        <w:rPr>
          <w:b/>
          <w:bCs/>
          <w:color w:val="FF0000"/>
        </w:rPr>
        <w:t>Mardi 21 septembre de 9h30 à 12h au centre social CAF</w:t>
      </w:r>
    </w:p>
    <w:p w14:paraId="143EB33C" w14:textId="01937BEC" w:rsidR="00D95717" w:rsidRPr="000D771A" w:rsidRDefault="00D95717" w:rsidP="000C6F5F">
      <w:pPr>
        <w:pStyle w:val="Paragraphedeliste"/>
        <w:jc w:val="both"/>
        <w:rPr>
          <w:b/>
          <w:bCs/>
          <w:color w:val="FF0000"/>
        </w:rPr>
      </w:pPr>
      <w:r w:rsidRPr="000D771A">
        <w:rPr>
          <w:b/>
          <w:bCs/>
          <w:color w:val="FF0000"/>
        </w:rPr>
        <w:t>Mardi 23 novembre de 14h à 16h30 lieu à confirmer.</w:t>
      </w:r>
    </w:p>
    <w:p w14:paraId="443BEB03" w14:textId="7FDAC2DE" w:rsidR="00EF54B9" w:rsidRDefault="00EF54B9" w:rsidP="00EF54B9">
      <w:pPr>
        <w:jc w:val="both"/>
      </w:pPr>
    </w:p>
    <w:p w14:paraId="0672C60C" w14:textId="15D47EBF" w:rsidR="00374BD9" w:rsidRPr="00EF54B9" w:rsidRDefault="00374BD9" w:rsidP="00374BD9">
      <w:pPr>
        <w:jc w:val="right"/>
      </w:pPr>
      <w:r>
        <w:t>Compte rendu rédigé par Florence BOUTRELLE</w:t>
      </w:r>
    </w:p>
    <w:sectPr w:rsidR="00374BD9" w:rsidRPr="00EF5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0F99"/>
    <w:multiLevelType w:val="hybridMultilevel"/>
    <w:tmpl w:val="CAE8A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5C6971"/>
    <w:multiLevelType w:val="hybridMultilevel"/>
    <w:tmpl w:val="9EE8D0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1826161"/>
    <w:multiLevelType w:val="hybridMultilevel"/>
    <w:tmpl w:val="31B2F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611BFA"/>
    <w:multiLevelType w:val="hybridMultilevel"/>
    <w:tmpl w:val="DF6AA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117861"/>
    <w:multiLevelType w:val="hybridMultilevel"/>
    <w:tmpl w:val="E77AC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88196F"/>
    <w:multiLevelType w:val="hybridMultilevel"/>
    <w:tmpl w:val="CAE8A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E3"/>
    <w:rsid w:val="000C6F5F"/>
    <w:rsid w:val="000D771A"/>
    <w:rsid w:val="00297DAC"/>
    <w:rsid w:val="003528BA"/>
    <w:rsid w:val="00374BD9"/>
    <w:rsid w:val="003C69A3"/>
    <w:rsid w:val="003E4AA1"/>
    <w:rsid w:val="004A1FE8"/>
    <w:rsid w:val="004A5A36"/>
    <w:rsid w:val="005374E3"/>
    <w:rsid w:val="005A7F9B"/>
    <w:rsid w:val="006B6EDF"/>
    <w:rsid w:val="007C0C28"/>
    <w:rsid w:val="00870677"/>
    <w:rsid w:val="008F7425"/>
    <w:rsid w:val="009A22AC"/>
    <w:rsid w:val="009D2CC6"/>
    <w:rsid w:val="009D564E"/>
    <w:rsid w:val="00BC5E03"/>
    <w:rsid w:val="00C04F4A"/>
    <w:rsid w:val="00D65C25"/>
    <w:rsid w:val="00D95717"/>
    <w:rsid w:val="00DD26D0"/>
    <w:rsid w:val="00EF2999"/>
    <w:rsid w:val="00EF5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3268"/>
  <w15:chartTrackingRefBased/>
  <w15:docId w15:val="{872B2F0E-6E94-49A8-95FA-D3A377A5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CC6"/>
    <w:pPr>
      <w:ind w:left="720"/>
      <w:contextualSpacing/>
    </w:pPr>
  </w:style>
  <w:style w:type="table" w:styleId="Grilledutableau">
    <w:name w:val="Table Grid"/>
    <w:basedOn w:val="TableauNormal"/>
    <w:uiPriority w:val="39"/>
    <w:rsid w:val="000D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8036">
      <w:bodyDiv w:val="1"/>
      <w:marLeft w:val="0"/>
      <w:marRight w:val="0"/>
      <w:marTop w:val="0"/>
      <w:marBottom w:val="0"/>
      <w:divBdr>
        <w:top w:val="none" w:sz="0" w:space="0" w:color="auto"/>
        <w:left w:val="none" w:sz="0" w:space="0" w:color="auto"/>
        <w:bottom w:val="none" w:sz="0" w:space="0" w:color="auto"/>
        <w:right w:val="none" w:sz="0" w:space="0" w:color="auto"/>
      </w:divBdr>
    </w:div>
    <w:div w:id="42554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4716</Characters>
  <Application>Microsoft Office Word</Application>
  <DocSecurity>4</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BOUTRELLE EPE34</dc:creator>
  <cp:keywords/>
  <dc:description/>
  <cp:lastModifiedBy>christine EPE</cp:lastModifiedBy>
  <cp:revision>2</cp:revision>
  <dcterms:created xsi:type="dcterms:W3CDTF">2021-07-27T10:19:00Z</dcterms:created>
  <dcterms:modified xsi:type="dcterms:W3CDTF">2021-07-27T10:19:00Z</dcterms:modified>
</cp:coreProperties>
</file>